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BFF6E" w14:textId="77777777" w:rsidR="00BC2914" w:rsidRDefault="00BC2914" w:rsidP="00BC2914">
      <w:pPr>
        <w:pStyle w:val="SCT"/>
      </w:pPr>
      <w:r>
        <w:t xml:space="preserve">SECTION </w:t>
      </w:r>
      <w:r>
        <w:rPr>
          <w:rStyle w:val="NUM"/>
        </w:rPr>
        <w:t>230923.12</w:t>
      </w:r>
      <w:r>
        <w:t xml:space="preserve"> - </w:t>
      </w:r>
      <w:r>
        <w:rPr>
          <w:rStyle w:val="NAM"/>
        </w:rPr>
        <w:t>CONTROL DAMPERS</w:t>
      </w:r>
    </w:p>
    <w:p w14:paraId="0E8319C6" w14:textId="77777777" w:rsidR="00BC2914" w:rsidRDefault="00BC2914" w:rsidP="00BC2914">
      <w:pPr>
        <w:pStyle w:val="PRT"/>
      </w:pPr>
      <w:r>
        <w:t>PRODUCTS</w:t>
      </w:r>
    </w:p>
    <w:p w14:paraId="6C963B26" w14:textId="198944B5" w:rsidR="00BC2914" w:rsidRDefault="00FC4945" w:rsidP="00FC4945">
      <w:pPr>
        <w:pStyle w:val="ART"/>
        <w:numPr>
          <w:ilvl w:val="0"/>
          <w:numId w:val="0"/>
        </w:numPr>
        <w:tabs>
          <w:tab w:val="left" w:pos="864"/>
        </w:tabs>
        <w:ind w:left="864" w:hanging="864"/>
      </w:pPr>
      <w:r>
        <w:t>1.2</w:t>
      </w:r>
      <w:r>
        <w:tab/>
      </w:r>
      <w:r w:rsidR="00BC2914">
        <w:t>ELECTRIC AND ELECTRONIC ACTUATORS</w:t>
      </w:r>
    </w:p>
    <w:p w14:paraId="5A68092E" w14:textId="77777777" w:rsidR="00BC2914" w:rsidRDefault="00BC2914" w:rsidP="00BC2914">
      <w:pPr>
        <w:pStyle w:val="PR1"/>
        <w:numPr>
          <w:ilvl w:val="4"/>
          <w:numId w:val="1"/>
        </w:numPr>
        <w:tabs>
          <w:tab w:val="left" w:pos="864"/>
        </w:tabs>
      </w:pPr>
      <w:r>
        <w:t>Manufactured, brand labeled or distributed by Belimo.</w:t>
      </w:r>
    </w:p>
    <w:p w14:paraId="64350499" w14:textId="421D8522" w:rsidR="00BC2914" w:rsidRDefault="00BC2914" w:rsidP="00BC2914">
      <w:pPr>
        <w:pStyle w:val="PR1"/>
        <w:numPr>
          <w:ilvl w:val="4"/>
          <w:numId w:val="1"/>
        </w:numPr>
        <w:tabs>
          <w:tab w:val="left" w:pos="864"/>
        </w:tabs>
      </w:pPr>
      <w:r>
        <w:t>Agency List</w:t>
      </w:r>
      <w:r w:rsidR="003864F4">
        <w:t>i</w:t>
      </w:r>
      <w:r>
        <w:t xml:space="preserve">ngs:  ISO 9001, </w:t>
      </w:r>
      <w:r w:rsidR="00E10E23">
        <w:t>UL 873 or UL 60730</w:t>
      </w:r>
      <w:r>
        <w:t>, CE, and CSA.</w:t>
      </w:r>
    </w:p>
    <w:p w14:paraId="60FE4815" w14:textId="77777777" w:rsidR="00BC2914" w:rsidRDefault="00BC2914" w:rsidP="00BC2914">
      <w:pPr>
        <w:pStyle w:val="PR1"/>
        <w:numPr>
          <w:ilvl w:val="4"/>
          <w:numId w:val="1"/>
        </w:numPr>
        <w:tabs>
          <w:tab w:val="left" w:pos="864"/>
        </w:tabs>
      </w:pPr>
      <w:r>
        <w:t>The manufacturer shall warrant all components for a period of 5 years from the date of production with the first two years unconditional.</w:t>
      </w:r>
    </w:p>
    <w:p w14:paraId="16203A0E" w14:textId="77777777" w:rsidR="00BC2914" w:rsidRDefault="00BC2914" w:rsidP="00BC2914">
      <w:pPr>
        <w:pStyle w:val="PR1"/>
        <w:numPr>
          <w:ilvl w:val="4"/>
          <w:numId w:val="1"/>
        </w:numPr>
        <w:tabs>
          <w:tab w:val="left" w:pos="864"/>
        </w:tabs>
      </w:pPr>
      <w:r>
        <w:t>Type:  Motor operated, with gears, electric and electronic.</w:t>
      </w:r>
    </w:p>
    <w:p w14:paraId="6D5FD831" w14:textId="77777777" w:rsidR="00BC2914" w:rsidRDefault="00BC2914" w:rsidP="00BC2914">
      <w:pPr>
        <w:pStyle w:val="PR1"/>
        <w:numPr>
          <w:ilvl w:val="4"/>
          <w:numId w:val="1"/>
        </w:numPr>
        <w:tabs>
          <w:tab w:val="left" w:pos="864"/>
        </w:tabs>
      </w:pPr>
      <w:r>
        <w:t>Voltage:</w:t>
      </w:r>
    </w:p>
    <w:p w14:paraId="10F5B6FB" w14:textId="77777777" w:rsidR="00BC2914" w:rsidRDefault="00BC2914" w:rsidP="00BC2914">
      <w:pPr>
        <w:pStyle w:val="PR2"/>
        <w:tabs>
          <w:tab w:val="left" w:pos="1440"/>
        </w:tabs>
        <w:spacing w:before="240"/>
      </w:pPr>
      <w:r w:rsidRPr="00757FAD">
        <w:rPr>
          <w:b/>
          <w:bCs/>
        </w:rPr>
        <w:t xml:space="preserve">[See Drawings] [Voltage selection is delegated to professional designing control system] [24 V] [120 V] </w:t>
      </w:r>
      <w:r w:rsidR="00270EF8" w:rsidRPr="00757FAD">
        <w:rPr>
          <w:b/>
          <w:bCs/>
        </w:rPr>
        <w:t>[230 V]</w:t>
      </w:r>
      <w:r w:rsidR="00270EF8">
        <w:t xml:space="preserve"> </w:t>
      </w:r>
      <w:r>
        <w:t>&lt;</w:t>
      </w:r>
      <w:r>
        <w:rPr>
          <w:b/>
        </w:rPr>
        <w:t>Insert requirement</w:t>
      </w:r>
      <w:r>
        <w:t>&gt;.</w:t>
      </w:r>
    </w:p>
    <w:p w14:paraId="3D79734E" w14:textId="77777777" w:rsidR="00BC2914" w:rsidRDefault="00BC2914" w:rsidP="00BC2914">
      <w:pPr>
        <w:pStyle w:val="PR2"/>
        <w:tabs>
          <w:tab w:val="left" w:pos="1440"/>
        </w:tabs>
      </w:pPr>
      <w:r>
        <w:t>Actuator shall deliver torque required for continuous uniform movement of controlled device from limit to limit when operated at rated voltage</w:t>
      </w:r>
      <w:r w:rsidR="00270EF8">
        <w:t xml:space="preserve"> and temperatures</w:t>
      </w:r>
      <w:r>
        <w:t>.</w:t>
      </w:r>
    </w:p>
    <w:p w14:paraId="7749530C" w14:textId="77777777" w:rsidR="00BC2914" w:rsidRDefault="00BC2914" w:rsidP="00BC2914">
      <w:pPr>
        <w:pStyle w:val="PR1"/>
        <w:numPr>
          <w:ilvl w:val="4"/>
          <w:numId w:val="1"/>
        </w:numPr>
        <w:tabs>
          <w:tab w:val="left" w:pos="864"/>
        </w:tabs>
      </w:pPr>
      <w:r>
        <w:t>Two-Position Actuators: Single direction, spring return or reversing type.</w:t>
      </w:r>
    </w:p>
    <w:p w14:paraId="5303D9C9" w14:textId="77777777" w:rsidR="00270EF8" w:rsidRDefault="00270EF8" w:rsidP="00FC4945">
      <w:pPr>
        <w:pStyle w:val="PR2"/>
      </w:pPr>
      <w:r>
        <w:t>Low voltage actuators [24 V] or wide range line voltage [120-230 V] or Universal voltage [24-230 V]</w:t>
      </w:r>
    </w:p>
    <w:p w14:paraId="55C6D98C" w14:textId="77777777" w:rsidR="00BC2914" w:rsidRDefault="00BC2914" w:rsidP="00BC2914">
      <w:pPr>
        <w:pStyle w:val="PR1"/>
        <w:numPr>
          <w:ilvl w:val="4"/>
          <w:numId w:val="1"/>
        </w:numPr>
        <w:tabs>
          <w:tab w:val="left" w:pos="864"/>
        </w:tabs>
      </w:pPr>
      <w:r>
        <w:t>Modulating Actuators:</w:t>
      </w:r>
    </w:p>
    <w:p w14:paraId="4894AE6B" w14:textId="018937BB" w:rsidR="00BC2914" w:rsidRDefault="00BC2914" w:rsidP="00BC2914">
      <w:pPr>
        <w:pStyle w:val="PR2"/>
        <w:tabs>
          <w:tab w:val="left" w:pos="1440"/>
        </w:tabs>
        <w:spacing w:before="240"/>
      </w:pPr>
      <w:r>
        <w:t xml:space="preserve">Capable of stopping at </w:t>
      </w:r>
      <w:r w:rsidR="00270EF8">
        <w:t xml:space="preserve">numerous </w:t>
      </w:r>
      <w:r>
        <w:t xml:space="preserve">points across full </w:t>
      </w:r>
      <w:r w:rsidR="00270EF8">
        <w:t xml:space="preserve">movement </w:t>
      </w:r>
      <w:proofErr w:type="gramStart"/>
      <w:r>
        <w:t>range, and</w:t>
      </w:r>
      <w:proofErr w:type="gramEnd"/>
      <w:r>
        <w:t xml:space="preserve"> starting in either direction from any point in range.</w:t>
      </w:r>
    </w:p>
    <w:p w14:paraId="0AF4218E" w14:textId="77777777" w:rsidR="00BC2914" w:rsidRDefault="00BC2914" w:rsidP="00BC2914">
      <w:pPr>
        <w:pStyle w:val="PR2"/>
        <w:tabs>
          <w:tab w:val="left" w:pos="1440"/>
        </w:tabs>
      </w:pPr>
      <w:r>
        <w:t>Control Input Signal:</w:t>
      </w:r>
    </w:p>
    <w:p w14:paraId="77F920DE" w14:textId="37040BB9" w:rsidR="00BC2914" w:rsidRDefault="00BC2914" w:rsidP="00CC071C">
      <w:pPr>
        <w:pStyle w:val="PR3"/>
        <w:tabs>
          <w:tab w:val="left" w:pos="2016"/>
        </w:tabs>
      </w:pPr>
      <w:r>
        <w:t>Three Point, Tristate, or Floating Point: One input drives actuator to</w:t>
      </w:r>
      <w:r w:rsidR="00083A37">
        <w:t>wards</w:t>
      </w:r>
      <w:r>
        <w:t xml:space="preserve"> open position, and other input drives actuator to</w:t>
      </w:r>
      <w:r w:rsidR="00083A37">
        <w:t>wards</w:t>
      </w:r>
      <w:r>
        <w:t xml:space="preserve"> close</w:t>
      </w:r>
      <w:r w:rsidR="00083A37">
        <w:t>d</w:t>
      </w:r>
      <w:r>
        <w:t xml:space="preserve"> position. No signal </w:t>
      </w:r>
      <w:r w:rsidR="00083A37">
        <w:t>t</w:t>
      </w:r>
      <w:r>
        <w:t xml:space="preserve">o either input </w:t>
      </w:r>
      <w:r w:rsidR="00B108FF">
        <w:t xml:space="preserve">actuator </w:t>
      </w:r>
      <w:r>
        <w:t>remains in last position.</w:t>
      </w:r>
    </w:p>
    <w:p w14:paraId="2B6EDF15" w14:textId="1DEA667D" w:rsidR="00BC2914" w:rsidRDefault="00BC2914" w:rsidP="00BC2914">
      <w:pPr>
        <w:pStyle w:val="PR3"/>
        <w:tabs>
          <w:tab w:val="left" w:pos="2016"/>
        </w:tabs>
      </w:pPr>
      <w:r>
        <w:t xml:space="preserve">Proportional: Actuator drives proportional to input signal and modulates throughout its angle of rotation. Suitable for </w:t>
      </w:r>
      <w:r w:rsidRPr="00757FAD">
        <w:rPr>
          <w:b/>
          <w:bCs/>
        </w:rPr>
        <w:t>[zero- to 10] [or] [2- to 10]</w:t>
      </w:r>
      <w:r w:rsidR="006E5DDC">
        <w:rPr>
          <w:b/>
          <w:bCs/>
        </w:rPr>
        <w:t xml:space="preserve"> </w:t>
      </w:r>
      <w:r w:rsidR="00B108FF">
        <w:t>VDC</w:t>
      </w:r>
      <w:r>
        <w:t xml:space="preserve"> </w:t>
      </w:r>
      <w:r w:rsidRPr="00757FAD">
        <w:rPr>
          <w:b/>
          <w:bCs/>
        </w:rPr>
        <w:t xml:space="preserve">[and] [4- to 20-mA] </w:t>
      </w:r>
      <w:r>
        <w:t>signals.</w:t>
      </w:r>
      <w:r w:rsidR="0004322A">
        <w:t xml:space="preserve"> </w:t>
      </w:r>
    </w:p>
    <w:p w14:paraId="5770FAF9" w14:textId="2D5E6463" w:rsidR="00BC2914" w:rsidRDefault="00BC2914" w:rsidP="00BC2914">
      <w:pPr>
        <w:pStyle w:val="PR3"/>
        <w:tabs>
          <w:tab w:val="left" w:pos="2016"/>
        </w:tabs>
      </w:pPr>
      <w:r>
        <w:t xml:space="preserve">Pulse Width Modulation (PWM): Actuator drives to a </w:t>
      </w:r>
      <w:r w:rsidR="002F77C6">
        <w:t xml:space="preserve">commanded </w:t>
      </w:r>
      <w:r>
        <w:t xml:space="preserve">position according to a pulse duration (length) of signal from a dry-contact closure, </w:t>
      </w:r>
      <w:proofErr w:type="spellStart"/>
      <w:r>
        <w:t>triac</w:t>
      </w:r>
      <w:proofErr w:type="spellEnd"/>
      <w:r>
        <w:t xml:space="preserve"> sink or source controller.</w:t>
      </w:r>
    </w:p>
    <w:p w14:paraId="0868B808" w14:textId="64D2393C" w:rsidR="00BC2914" w:rsidRDefault="00BC2914" w:rsidP="00BC2914">
      <w:pPr>
        <w:pStyle w:val="PR3"/>
        <w:tabs>
          <w:tab w:val="left" w:pos="2016"/>
        </w:tabs>
      </w:pPr>
      <w:r>
        <w:t>Programmable:</w:t>
      </w:r>
    </w:p>
    <w:p w14:paraId="3468B3AB" w14:textId="77777777" w:rsidR="00BC2914" w:rsidRDefault="00BC2914" w:rsidP="00CC071C">
      <w:pPr>
        <w:pStyle w:val="PR4"/>
        <w:tabs>
          <w:tab w:val="left" w:pos="2592"/>
        </w:tabs>
      </w:pPr>
      <w:r>
        <w:t xml:space="preserve">Control </w:t>
      </w:r>
      <w:r w:rsidR="00CC071C">
        <w:t>I</w:t>
      </w:r>
      <w:r>
        <w:t xml:space="preserve">nput, </w:t>
      </w:r>
      <w:r w:rsidR="00CC071C">
        <w:t>P</w:t>
      </w:r>
      <w:r>
        <w:t xml:space="preserve">osition </w:t>
      </w:r>
      <w:r w:rsidR="00CC071C">
        <w:t>F</w:t>
      </w:r>
      <w:r>
        <w:t xml:space="preserve">eedback, </w:t>
      </w:r>
      <w:r w:rsidR="00CC071C">
        <w:t xml:space="preserve">Mechanical Travel, </w:t>
      </w:r>
      <w:r>
        <w:t xml:space="preserve">and </w:t>
      </w:r>
      <w:r w:rsidR="00CC071C">
        <w:t>Running T</w:t>
      </w:r>
      <w:r>
        <w:t>ime</w:t>
      </w:r>
      <w:r w:rsidR="00CC071C">
        <w:t>: Factory or field software programmable without the use of actuator mounted switches.</w:t>
      </w:r>
    </w:p>
    <w:p w14:paraId="2FC179C5" w14:textId="5C2909F9" w:rsidR="00BA47A1" w:rsidRDefault="00BA47A1" w:rsidP="00CC071C">
      <w:pPr>
        <w:pStyle w:val="PR4"/>
        <w:tabs>
          <w:tab w:val="left" w:pos="2592"/>
        </w:tabs>
      </w:pPr>
      <w:r>
        <w:t>Adaptation:  Upon adjustment of operating parameters</w:t>
      </w:r>
      <w:r w:rsidR="00D41698">
        <w:t>, a</w:t>
      </w:r>
      <w:r>
        <w:t xml:space="preserve">daptation </w:t>
      </w:r>
      <w:r w:rsidR="00B108FF">
        <w:t>s</w:t>
      </w:r>
      <w:r>
        <w:t xml:space="preserve">hall be </w:t>
      </w:r>
      <w:r w:rsidR="00B108FF">
        <w:t xml:space="preserve">available to </w:t>
      </w:r>
      <w:r>
        <w:t>initiate</w:t>
      </w:r>
      <w:r w:rsidR="002F77C6">
        <w:t xml:space="preserve"> </w:t>
      </w:r>
      <w:r>
        <w:t>adapt</w:t>
      </w:r>
      <w:r w:rsidR="00827FC7">
        <w:t>ion of</w:t>
      </w:r>
      <w:r>
        <w:t xml:space="preserve"> the input, feedback and run time, to the actual mechanical angle of rotation or travel.</w:t>
      </w:r>
    </w:p>
    <w:p w14:paraId="2C693B75" w14:textId="77777777" w:rsidR="00BC2914" w:rsidRDefault="00BC2914" w:rsidP="00BC2914">
      <w:pPr>
        <w:pStyle w:val="PR4"/>
        <w:tabs>
          <w:tab w:val="left" w:pos="2592"/>
        </w:tabs>
      </w:pPr>
      <w:r>
        <w:lastRenderedPageBreak/>
        <w:t>Diagnostic</w:t>
      </w:r>
      <w:r w:rsidR="00BA47A1">
        <w:t>: F</w:t>
      </w:r>
      <w:r>
        <w:t>eedback of hunting or oscillation, mechanical overload, mechanical travel, and mechanical load limit.</w:t>
      </w:r>
    </w:p>
    <w:p w14:paraId="5C1AB684" w14:textId="5D88F694" w:rsidR="001216C8" w:rsidRDefault="00BC2914" w:rsidP="00BC2914">
      <w:pPr>
        <w:pStyle w:val="PR4"/>
        <w:tabs>
          <w:tab w:val="left" w:pos="2592"/>
        </w:tabs>
      </w:pPr>
      <w:r>
        <w:t xml:space="preserve">Service </w:t>
      </w:r>
      <w:r w:rsidR="00BA47A1">
        <w:t>D</w:t>
      </w:r>
      <w:r>
        <w:t>ata</w:t>
      </w:r>
      <w:r w:rsidR="00BA47A1">
        <w:t>:  Include, a</w:t>
      </w:r>
      <w:r>
        <w:t xml:space="preserve">t a minimum, </w:t>
      </w:r>
      <w:r w:rsidR="00D41698">
        <w:t xml:space="preserve">the ratio of the number of hours in motion </w:t>
      </w:r>
      <w:r>
        <w:t xml:space="preserve">and </w:t>
      </w:r>
      <w:r w:rsidR="00D41698">
        <w:t xml:space="preserve">the </w:t>
      </w:r>
      <w:r>
        <w:t xml:space="preserve">number of hours </w:t>
      </w:r>
      <w:r w:rsidR="00D41698">
        <w:t>powered</w:t>
      </w:r>
      <w:r w:rsidR="002F77C6">
        <w:t>.</w:t>
      </w:r>
    </w:p>
    <w:p w14:paraId="07D8DCF1" w14:textId="77777777" w:rsidR="00435427" w:rsidRDefault="001216C8" w:rsidP="00FC4945">
      <w:pPr>
        <w:pStyle w:val="PR3"/>
      </w:pPr>
      <w:r>
        <w:t xml:space="preserve">Digital control: </w:t>
      </w:r>
    </w:p>
    <w:p w14:paraId="25A0CE1D" w14:textId="77777777" w:rsidR="00435427" w:rsidRDefault="001216C8" w:rsidP="00FC4945">
      <w:pPr>
        <w:pStyle w:val="PR4"/>
      </w:pPr>
      <w:r>
        <w:t xml:space="preserve">Damper actuators with </w:t>
      </w:r>
      <w:r w:rsidR="00435427">
        <w:t xml:space="preserve">built-in </w:t>
      </w:r>
      <w:r>
        <w:t xml:space="preserve">digital control </w:t>
      </w:r>
      <w:r w:rsidR="00435427">
        <w:t xml:space="preserve">for </w:t>
      </w:r>
      <w:r>
        <w:t>BACnet [MS/TP]</w:t>
      </w:r>
      <w:r w:rsidR="00435427">
        <w:t xml:space="preserve"> or </w:t>
      </w:r>
      <w:r>
        <w:t>Modbus [RTU]</w:t>
      </w:r>
      <w:r w:rsidR="00435427">
        <w:t>.</w:t>
      </w:r>
    </w:p>
    <w:p w14:paraId="250FE9BB" w14:textId="22983CB2" w:rsidR="00BC2914" w:rsidRDefault="00435427" w:rsidP="00FC4945">
      <w:pPr>
        <w:pStyle w:val="PR4"/>
      </w:pPr>
      <w:r>
        <w:t>Damper actuators with built-in digital control for BACnet [IP] or Modbus [TCP].</w:t>
      </w:r>
    </w:p>
    <w:p w14:paraId="6E867170" w14:textId="77777777" w:rsidR="00BC2914" w:rsidRDefault="00BC2914" w:rsidP="00BC2914">
      <w:pPr>
        <w:pStyle w:val="PR1"/>
        <w:numPr>
          <w:ilvl w:val="4"/>
          <w:numId w:val="1"/>
        </w:numPr>
        <w:tabs>
          <w:tab w:val="left" w:pos="864"/>
        </w:tabs>
      </w:pPr>
      <w:r>
        <w:t>Position Feedback:</w:t>
      </w:r>
    </w:p>
    <w:p w14:paraId="383C428B" w14:textId="49C54BC5" w:rsidR="00BC2914" w:rsidRDefault="00BC2914" w:rsidP="00BC2914">
      <w:pPr>
        <w:pStyle w:val="PR2"/>
        <w:tabs>
          <w:tab w:val="left" w:pos="1440"/>
        </w:tabs>
        <w:spacing w:before="240"/>
      </w:pPr>
      <w:r>
        <w:t>[</w:t>
      </w:r>
      <w:r>
        <w:rPr>
          <w:b/>
        </w:rPr>
        <w:t>Equip</w:t>
      </w:r>
      <w:r>
        <w:t>] [</w:t>
      </w:r>
      <w:r>
        <w:rPr>
          <w:b/>
        </w:rPr>
        <w:t>Where indicated, equip</w:t>
      </w:r>
      <w:r>
        <w:t xml:space="preserve">] two-position actuators with </w:t>
      </w:r>
      <w:r w:rsidR="00B108FF">
        <w:t xml:space="preserve">auxiliary </w:t>
      </w:r>
      <w:r>
        <w:t>switches or other positive means of a position indication signal for remote monitoring of [</w:t>
      </w:r>
      <w:r>
        <w:rPr>
          <w:b/>
        </w:rPr>
        <w:t>open</w:t>
      </w:r>
      <w:r>
        <w:t>] [</w:t>
      </w:r>
      <w:r>
        <w:rPr>
          <w:b/>
        </w:rPr>
        <w:t>and</w:t>
      </w:r>
      <w:r>
        <w:t>] [</w:t>
      </w:r>
      <w:r>
        <w:rPr>
          <w:b/>
        </w:rPr>
        <w:t>close</w:t>
      </w:r>
      <w:r>
        <w:t>] position.</w:t>
      </w:r>
    </w:p>
    <w:p w14:paraId="7AD1AF26" w14:textId="023C13A9" w:rsidR="00BC2914" w:rsidRDefault="00BC2914" w:rsidP="00BC2914">
      <w:pPr>
        <w:pStyle w:val="PR2"/>
        <w:tabs>
          <w:tab w:val="left" w:pos="1440"/>
        </w:tabs>
      </w:pPr>
      <w:r>
        <w:t>[</w:t>
      </w:r>
      <w:r>
        <w:rPr>
          <w:b/>
        </w:rPr>
        <w:t>Equip</w:t>
      </w:r>
      <w:r>
        <w:t>] [</w:t>
      </w:r>
      <w:r>
        <w:rPr>
          <w:b/>
        </w:rPr>
        <w:t>Where indicated, equip</w:t>
      </w:r>
      <w:r>
        <w:t>] modulating actuators with a</w:t>
      </w:r>
      <w:r w:rsidR="00D41698">
        <w:t>nalog</w:t>
      </w:r>
      <w:r>
        <w:t xml:space="preserve"> position feedback through [</w:t>
      </w:r>
      <w:r>
        <w:rPr>
          <w:b/>
        </w:rPr>
        <w:t>voltage</w:t>
      </w:r>
      <w:r>
        <w:t>] signal for remote monitoring.</w:t>
      </w:r>
    </w:p>
    <w:p w14:paraId="59395125" w14:textId="77777777" w:rsidR="001216C8" w:rsidRDefault="001216C8" w:rsidP="00BC2914">
      <w:pPr>
        <w:pStyle w:val="PR2"/>
        <w:tabs>
          <w:tab w:val="left" w:pos="1440"/>
        </w:tabs>
      </w:pPr>
      <w:r>
        <w:t xml:space="preserve">[Equip] [Where indicated, equip] digitally controlled [BACnet MS/TP] or [Modbus RTU] actuators with position feedback data point. </w:t>
      </w:r>
    </w:p>
    <w:p w14:paraId="06EADA87" w14:textId="77777777" w:rsidR="00BC2914" w:rsidRDefault="00BC2914" w:rsidP="00BC2914">
      <w:pPr>
        <w:pStyle w:val="PR2"/>
        <w:tabs>
          <w:tab w:val="left" w:pos="1440"/>
        </w:tabs>
      </w:pPr>
      <w:r>
        <w:t>Provide a position indicator and graduated scale on each actuator indicating open and closed travel limits.</w:t>
      </w:r>
    </w:p>
    <w:p w14:paraId="7ACE1799" w14:textId="77777777" w:rsidR="00BC2914" w:rsidRDefault="00BC2914" w:rsidP="00BC2914">
      <w:pPr>
        <w:pStyle w:val="PR1"/>
        <w:numPr>
          <w:ilvl w:val="4"/>
          <w:numId w:val="1"/>
        </w:numPr>
        <w:tabs>
          <w:tab w:val="left" w:pos="864"/>
        </w:tabs>
      </w:pPr>
      <w:r>
        <w:t>Fail-Safe:</w:t>
      </w:r>
    </w:p>
    <w:p w14:paraId="4F6C4F61" w14:textId="77777777" w:rsidR="00450A5E" w:rsidRDefault="00450A5E" w:rsidP="00450A5E">
      <w:pPr>
        <w:pStyle w:val="PR2"/>
      </w:pPr>
      <w:r>
        <w:t>Where indicated, provide actuator to fail to an end position.</w:t>
      </w:r>
    </w:p>
    <w:p w14:paraId="092E0D64" w14:textId="77777777" w:rsidR="00450A5E" w:rsidRDefault="00450A5E" w:rsidP="00450A5E">
      <w:pPr>
        <w:pStyle w:val="PR2"/>
      </w:pPr>
      <w:r>
        <w:t xml:space="preserve">Mechanical spring return mechanism to drive controlled device to an end position (open or close) on loss of power.  </w:t>
      </w:r>
    </w:p>
    <w:p w14:paraId="46C45DF0" w14:textId="77777777" w:rsidR="00450A5E" w:rsidRDefault="00450A5E" w:rsidP="00450A5E">
      <w:pPr>
        <w:pStyle w:val="PR2"/>
      </w:pPr>
      <w:r>
        <w:t xml:space="preserve">Electronic fail-safe shall incorporate an active balancing circuit to maintain equal charging rates among the Super Capacitors.  The power fail position shall be </w:t>
      </w:r>
      <w:r w:rsidR="00BA47A1">
        <w:t xml:space="preserve">proportionally </w:t>
      </w:r>
      <w:r>
        <w:t xml:space="preserve">adjustable between 0 to 100% in </w:t>
      </w:r>
      <w:proofErr w:type="gramStart"/>
      <w:r>
        <w:t>10 degree</w:t>
      </w:r>
      <w:proofErr w:type="gramEnd"/>
      <w:r>
        <w:t xml:space="preserve"> increments with a 2 second </w:t>
      </w:r>
      <w:r w:rsidRPr="00FD0AD9">
        <w:rPr>
          <w:b/>
        </w:rPr>
        <w:t>[Insert timing between 0-10 seconds]</w:t>
      </w:r>
      <w:r>
        <w:t xml:space="preserve"> operational delay.</w:t>
      </w:r>
    </w:p>
    <w:p w14:paraId="7654AB42" w14:textId="77777777" w:rsidR="00BC2914" w:rsidRDefault="00BC2914" w:rsidP="00BC2914">
      <w:pPr>
        <w:pStyle w:val="PR1"/>
        <w:numPr>
          <w:ilvl w:val="4"/>
          <w:numId w:val="1"/>
        </w:numPr>
        <w:tabs>
          <w:tab w:val="left" w:pos="864"/>
        </w:tabs>
      </w:pPr>
      <w:r>
        <w:t>Integral Overload Protection:</w:t>
      </w:r>
    </w:p>
    <w:p w14:paraId="293AF279" w14:textId="77777777" w:rsidR="00BC2914" w:rsidRDefault="00BC2914" w:rsidP="00BA47A1">
      <w:pPr>
        <w:pStyle w:val="PR2"/>
        <w:tabs>
          <w:tab w:val="left" w:pos="1440"/>
        </w:tabs>
        <w:spacing w:before="240"/>
      </w:pPr>
      <w:r>
        <w:t xml:space="preserve">Provide </w:t>
      </w:r>
      <w:r w:rsidR="00BA47A1">
        <w:t>electronic overload protection throughout the entire operating range in both directions.</w:t>
      </w:r>
    </w:p>
    <w:p w14:paraId="5574CA39" w14:textId="77777777" w:rsidR="00BC2914" w:rsidRDefault="00BC2914" w:rsidP="00BC2914">
      <w:pPr>
        <w:pStyle w:val="PR1"/>
        <w:numPr>
          <w:ilvl w:val="4"/>
          <w:numId w:val="1"/>
        </w:numPr>
        <w:tabs>
          <w:tab w:val="left" w:pos="864"/>
        </w:tabs>
      </w:pPr>
      <w:r>
        <w:t>Damper Attachment:</w:t>
      </w:r>
    </w:p>
    <w:p w14:paraId="7C7EC45F" w14:textId="6561F231" w:rsidR="00BC2914" w:rsidRDefault="00BC2914" w:rsidP="00BC2914">
      <w:pPr>
        <w:pStyle w:val="PR2"/>
        <w:tabs>
          <w:tab w:val="left" w:pos="1440"/>
        </w:tabs>
        <w:spacing w:before="240"/>
      </w:pPr>
      <w:r>
        <w:t>Unless otherwise required for damper interface, provide actuator designed to directly couple to damper shaft without need for connecting linkages.</w:t>
      </w:r>
    </w:p>
    <w:p w14:paraId="26405E49" w14:textId="77777777" w:rsidR="00BC2914" w:rsidRDefault="00BC2914" w:rsidP="00BC2914">
      <w:pPr>
        <w:pStyle w:val="PR2"/>
        <w:tabs>
          <w:tab w:val="left" w:pos="1440"/>
        </w:tabs>
      </w:pPr>
      <w:r>
        <w:t>Attach actuator to damper drive shaft in a way that ensures maximum transfer of power and torque without slippage.</w:t>
      </w:r>
    </w:p>
    <w:p w14:paraId="0E6DCE0B" w14:textId="6C4606BA" w:rsidR="00BC2914" w:rsidRDefault="00083A37" w:rsidP="00BC2914">
      <w:pPr>
        <w:pStyle w:val="PR2"/>
        <w:tabs>
          <w:tab w:val="left" w:pos="1440"/>
        </w:tabs>
      </w:pPr>
      <w:r>
        <w:t>Single b</w:t>
      </w:r>
      <w:r w:rsidR="00BC2914">
        <w:t>olt and set</w:t>
      </w:r>
      <w:r w:rsidR="00435427">
        <w:t>-</w:t>
      </w:r>
      <w:r w:rsidR="00BC2914">
        <w:t>screw method of attachment is acceptable only if provided with at least two points of attachment.</w:t>
      </w:r>
    </w:p>
    <w:p w14:paraId="25864654" w14:textId="77777777" w:rsidR="00435427" w:rsidRDefault="00435427">
      <w:pPr>
        <w:spacing w:after="0" w:line="240" w:lineRule="auto"/>
        <w:rPr>
          <w:rFonts w:ascii="Times New Roman" w:eastAsia="Times New Roman" w:hAnsi="Times New Roman"/>
          <w:szCs w:val="20"/>
        </w:rPr>
      </w:pPr>
      <w:r>
        <w:br w:type="page"/>
      </w:r>
    </w:p>
    <w:p w14:paraId="2B44BF30" w14:textId="77777777" w:rsidR="00BC2914" w:rsidRDefault="00BC2914" w:rsidP="00BC2914">
      <w:pPr>
        <w:pStyle w:val="PR1"/>
        <w:numPr>
          <w:ilvl w:val="4"/>
          <w:numId w:val="1"/>
        </w:numPr>
        <w:tabs>
          <w:tab w:val="left" w:pos="864"/>
        </w:tabs>
      </w:pPr>
      <w:r>
        <w:lastRenderedPageBreak/>
        <w:t>Temperature and Humidity:</w:t>
      </w:r>
    </w:p>
    <w:p w14:paraId="07675089" w14:textId="0166B122" w:rsidR="00BC2914" w:rsidRDefault="00BC2914" w:rsidP="00BC2914">
      <w:pPr>
        <w:pStyle w:val="PR2"/>
        <w:tabs>
          <w:tab w:val="left" w:pos="1440"/>
        </w:tabs>
        <w:spacing w:before="240"/>
      </w:pPr>
      <w:r>
        <w:t>Temperature: Suitable for operating temperature range encountered by application with minimum operating temperature range of [</w:t>
      </w:r>
      <w:r>
        <w:rPr>
          <w:rStyle w:val="IP"/>
          <w:b/>
        </w:rPr>
        <w:t>minus 2</w:t>
      </w:r>
      <w:r w:rsidR="00BA47A1">
        <w:rPr>
          <w:rStyle w:val="IP"/>
          <w:b/>
        </w:rPr>
        <w:t>2</w:t>
      </w:r>
      <w:r>
        <w:rPr>
          <w:rStyle w:val="IP"/>
          <w:b/>
        </w:rPr>
        <w:t xml:space="preserve"> to plus 12</w:t>
      </w:r>
      <w:r w:rsidR="00BA47A1">
        <w:rPr>
          <w:rStyle w:val="IP"/>
          <w:b/>
        </w:rPr>
        <w:t>2</w:t>
      </w:r>
      <w:r>
        <w:rPr>
          <w:rStyle w:val="IP"/>
          <w:b/>
        </w:rPr>
        <w:t xml:space="preserve"> deg F</w:t>
      </w:r>
      <w:r>
        <w:rPr>
          <w:rStyle w:val="SI"/>
          <w:b/>
        </w:rPr>
        <w:t xml:space="preserve"> ((minus </w:t>
      </w:r>
      <w:r w:rsidR="00BA47A1">
        <w:rPr>
          <w:rStyle w:val="SI"/>
          <w:b/>
        </w:rPr>
        <w:t>30</w:t>
      </w:r>
      <w:r>
        <w:rPr>
          <w:rStyle w:val="SI"/>
          <w:b/>
        </w:rPr>
        <w:t xml:space="preserve"> to plus </w:t>
      </w:r>
      <w:r w:rsidR="00BA47A1">
        <w:rPr>
          <w:rStyle w:val="SI"/>
          <w:b/>
        </w:rPr>
        <w:t>50</w:t>
      </w:r>
      <w:r>
        <w:rPr>
          <w:rStyle w:val="SI"/>
          <w:b/>
        </w:rPr>
        <w:t xml:space="preserve"> deg C))</w:t>
      </w:r>
      <w:r>
        <w:t>].</w:t>
      </w:r>
    </w:p>
    <w:p w14:paraId="21893ECF" w14:textId="6C2B0ED4" w:rsidR="00BC2914" w:rsidRDefault="00BC2914" w:rsidP="00BC2914">
      <w:pPr>
        <w:pStyle w:val="PR2"/>
        <w:tabs>
          <w:tab w:val="left" w:pos="1440"/>
        </w:tabs>
      </w:pPr>
      <w:r>
        <w:t xml:space="preserve">Humidity: Suitable for humidity range encountered by application; minimum operating range shall be from </w:t>
      </w:r>
      <w:r w:rsidRPr="00FC4945">
        <w:t>5 to 95</w:t>
      </w:r>
      <w:r w:rsidR="00D5550A">
        <w:t xml:space="preserve"> </w:t>
      </w:r>
      <w:r>
        <w:t>percent relative humidity, non-condensing.</w:t>
      </w:r>
    </w:p>
    <w:p w14:paraId="293B5707" w14:textId="77777777" w:rsidR="00BC2914" w:rsidRDefault="00BC2914" w:rsidP="00BC2914">
      <w:pPr>
        <w:pStyle w:val="PR1"/>
        <w:numPr>
          <w:ilvl w:val="4"/>
          <w:numId w:val="1"/>
        </w:numPr>
        <w:tabs>
          <w:tab w:val="left" w:pos="864"/>
        </w:tabs>
      </w:pPr>
      <w:r>
        <w:t>Enclosure:</w:t>
      </w:r>
    </w:p>
    <w:p w14:paraId="64867A7D" w14:textId="77777777" w:rsidR="00BC2914" w:rsidRDefault="00BC2914" w:rsidP="00BC2914">
      <w:pPr>
        <w:pStyle w:val="PR2"/>
        <w:tabs>
          <w:tab w:val="left" w:pos="1440"/>
        </w:tabs>
        <w:spacing w:before="240"/>
      </w:pPr>
      <w:r>
        <w:t>Suitable for ambient conditions encountered by application.</w:t>
      </w:r>
    </w:p>
    <w:p w14:paraId="1615EA2D" w14:textId="77777777" w:rsidR="00083A37" w:rsidRDefault="00083A37" w:rsidP="00BC2914">
      <w:pPr>
        <w:pStyle w:val="PR2"/>
        <w:tabs>
          <w:tab w:val="left" w:pos="1440"/>
        </w:tabs>
      </w:pPr>
      <w:r>
        <w:t>NEMA Type 1 for indoor installation in an equipment enclosure.</w:t>
      </w:r>
    </w:p>
    <w:p w14:paraId="61C56EE0" w14:textId="77777777" w:rsidR="00BC2914" w:rsidRDefault="00BC2914" w:rsidP="00BC2914">
      <w:pPr>
        <w:pStyle w:val="PR2"/>
        <w:tabs>
          <w:tab w:val="left" w:pos="1440"/>
        </w:tabs>
      </w:pPr>
      <w:r>
        <w:t>NEMA Type 2 for indoor and protected applications.</w:t>
      </w:r>
    </w:p>
    <w:p w14:paraId="6E3B7FDB" w14:textId="77777777" w:rsidR="00BC2914" w:rsidRDefault="00BC2914" w:rsidP="00BC2914">
      <w:pPr>
        <w:pStyle w:val="PR2"/>
        <w:tabs>
          <w:tab w:val="left" w:pos="1440"/>
        </w:tabs>
      </w:pPr>
      <w:r>
        <w:t>NEMA Type 4 or Type 4X for outdoor and unprotected applications.</w:t>
      </w:r>
    </w:p>
    <w:p w14:paraId="7BA4F7C1" w14:textId="77777777" w:rsidR="00BC2914" w:rsidRDefault="00BC2914" w:rsidP="00BC2914">
      <w:pPr>
        <w:pStyle w:val="PR2"/>
        <w:tabs>
          <w:tab w:val="left" w:pos="1440"/>
        </w:tabs>
      </w:pPr>
      <w:r>
        <w:t>Provide actuator enclosure with a heater and controller where required by application.</w:t>
      </w:r>
    </w:p>
    <w:p w14:paraId="02C1A96B" w14:textId="77777777" w:rsidR="00BC2914" w:rsidRDefault="00BC2914" w:rsidP="00BC2914">
      <w:pPr>
        <w:pStyle w:val="PR1"/>
        <w:numPr>
          <w:ilvl w:val="4"/>
          <w:numId w:val="1"/>
        </w:numPr>
        <w:tabs>
          <w:tab w:val="left" w:pos="864"/>
        </w:tabs>
      </w:pPr>
      <w:r>
        <w:t>Stroke Time:</w:t>
      </w:r>
    </w:p>
    <w:p w14:paraId="5A8D1C8D" w14:textId="77777777" w:rsidR="00BC2914" w:rsidRDefault="00BC2914" w:rsidP="00BC2914">
      <w:pPr>
        <w:pStyle w:val="PR2"/>
        <w:tabs>
          <w:tab w:val="left" w:pos="1440"/>
        </w:tabs>
        <w:spacing w:before="240"/>
      </w:pPr>
      <w:r>
        <w:t>Operate damper from fully closed to fully open within [</w:t>
      </w:r>
      <w:r w:rsidR="00BA47A1">
        <w:rPr>
          <w:b/>
        </w:rPr>
        <w:t>15</w:t>
      </w:r>
      <w:r>
        <w:t>] [</w:t>
      </w:r>
      <w:r>
        <w:rPr>
          <w:b/>
        </w:rPr>
        <w:t>60</w:t>
      </w:r>
      <w:r>
        <w:t>] [</w:t>
      </w:r>
      <w:r>
        <w:rPr>
          <w:b/>
        </w:rPr>
        <w:t>75</w:t>
      </w:r>
      <w:r>
        <w:t>] [</w:t>
      </w:r>
      <w:r>
        <w:rPr>
          <w:b/>
        </w:rPr>
        <w:t>90</w:t>
      </w:r>
      <w:r>
        <w:t>] [</w:t>
      </w:r>
      <w:r>
        <w:rPr>
          <w:b/>
        </w:rPr>
        <w:t>150</w:t>
      </w:r>
      <w:r>
        <w:t>] &lt;</w:t>
      </w:r>
      <w:r>
        <w:rPr>
          <w:b/>
        </w:rPr>
        <w:t>Insert number</w:t>
      </w:r>
      <w:r>
        <w:t>&gt; seconds.</w:t>
      </w:r>
    </w:p>
    <w:p w14:paraId="728D2D48" w14:textId="77777777" w:rsidR="00BC2914" w:rsidRDefault="00BC2914" w:rsidP="00BC2914">
      <w:pPr>
        <w:pStyle w:val="PR2"/>
        <w:tabs>
          <w:tab w:val="left" w:pos="1440"/>
        </w:tabs>
      </w:pPr>
      <w:r>
        <w:t>Operate damper from fully open to fully closed within [</w:t>
      </w:r>
      <w:r w:rsidR="00BA47A1">
        <w:rPr>
          <w:b/>
        </w:rPr>
        <w:t>1</w:t>
      </w:r>
      <w:r>
        <w:rPr>
          <w:b/>
        </w:rPr>
        <w:t>5</w:t>
      </w:r>
      <w:r>
        <w:t>] [</w:t>
      </w:r>
      <w:r>
        <w:rPr>
          <w:b/>
        </w:rPr>
        <w:t>60</w:t>
      </w:r>
      <w:r>
        <w:t>] [</w:t>
      </w:r>
      <w:r>
        <w:rPr>
          <w:b/>
        </w:rPr>
        <w:t>75</w:t>
      </w:r>
      <w:r>
        <w:t>] [</w:t>
      </w:r>
      <w:r>
        <w:rPr>
          <w:b/>
        </w:rPr>
        <w:t>90</w:t>
      </w:r>
      <w:r>
        <w:t>] [</w:t>
      </w:r>
      <w:r>
        <w:rPr>
          <w:b/>
        </w:rPr>
        <w:t>150</w:t>
      </w:r>
      <w:r>
        <w:t>] &lt;</w:t>
      </w:r>
      <w:r>
        <w:rPr>
          <w:b/>
        </w:rPr>
        <w:t>Insert number</w:t>
      </w:r>
      <w:r>
        <w:t>&gt; seconds.</w:t>
      </w:r>
    </w:p>
    <w:p w14:paraId="2D0F0EC1" w14:textId="77777777" w:rsidR="00BC2914" w:rsidRDefault="00BC2914" w:rsidP="00BC2914">
      <w:pPr>
        <w:pStyle w:val="PR2"/>
        <w:tabs>
          <w:tab w:val="left" w:pos="1440"/>
        </w:tabs>
      </w:pPr>
      <w:r>
        <w:t>Move damper to fail-safe position within [</w:t>
      </w:r>
      <w:r w:rsidR="00BA47A1">
        <w:rPr>
          <w:b/>
        </w:rPr>
        <w:t>5</w:t>
      </w:r>
      <w:r>
        <w:t>] [</w:t>
      </w:r>
      <w:r w:rsidR="00BA47A1">
        <w:rPr>
          <w:b/>
        </w:rPr>
        <w:t>15</w:t>
      </w:r>
      <w:r>
        <w:t>] [</w:t>
      </w:r>
      <w:r w:rsidR="00BA47A1">
        <w:rPr>
          <w:b/>
        </w:rPr>
        <w:t>30</w:t>
      </w:r>
      <w:r>
        <w:t>] &lt;</w:t>
      </w:r>
      <w:r>
        <w:rPr>
          <w:b/>
        </w:rPr>
        <w:t>Insert number</w:t>
      </w:r>
      <w:r>
        <w:t>&gt; seconds.</w:t>
      </w:r>
    </w:p>
    <w:p w14:paraId="35B5D5A9" w14:textId="77777777" w:rsidR="00BC2914" w:rsidRDefault="00BC2914" w:rsidP="00BC2914">
      <w:pPr>
        <w:pStyle w:val="PR2"/>
        <w:tabs>
          <w:tab w:val="left" w:pos="1440"/>
        </w:tabs>
      </w:pPr>
      <w:r>
        <w:t>Select operating speed to be compatible with equipment and system operation.</w:t>
      </w:r>
    </w:p>
    <w:p w14:paraId="1BD27C2E" w14:textId="77777777" w:rsidR="00BC2914" w:rsidRDefault="00BC2914" w:rsidP="00BC2914">
      <w:pPr>
        <w:pStyle w:val="PR2"/>
        <w:tabs>
          <w:tab w:val="left" w:pos="1440"/>
        </w:tabs>
      </w:pPr>
      <w:r>
        <w:t>Actuators operating in smoke control systems comply with governing code and NFPA requirements.</w:t>
      </w:r>
    </w:p>
    <w:p w14:paraId="74F2A4A2" w14:textId="77777777" w:rsidR="00BA33BF" w:rsidRDefault="00BA33BF" w:rsidP="00FC4945">
      <w:pPr>
        <w:pStyle w:val="PR2"/>
        <w:numPr>
          <w:ilvl w:val="0"/>
          <w:numId w:val="0"/>
        </w:numPr>
        <w:tabs>
          <w:tab w:val="left" w:pos="1440"/>
        </w:tabs>
        <w:ind w:left="1440"/>
      </w:pPr>
    </w:p>
    <w:p w14:paraId="1BA2D656" w14:textId="77777777" w:rsidR="003C1171" w:rsidRPr="00FC4945" w:rsidRDefault="00BA33BF" w:rsidP="00FC4945">
      <w:pPr>
        <w:pStyle w:val="PR2"/>
        <w:numPr>
          <w:ilvl w:val="4"/>
          <w:numId w:val="1"/>
        </w:numPr>
        <w:tabs>
          <w:tab w:val="left" w:pos="1440"/>
        </w:tabs>
        <w:rPr>
          <w:b/>
        </w:rPr>
      </w:pPr>
      <w:r>
        <w:rPr>
          <w:b/>
        </w:rPr>
        <w:t xml:space="preserve">Optional </w:t>
      </w:r>
      <w:r w:rsidRPr="00FC4945">
        <w:rPr>
          <w:b/>
        </w:rPr>
        <w:t>Addressable Actuator</w:t>
      </w:r>
      <w:r>
        <w:rPr>
          <w:b/>
        </w:rPr>
        <w:t xml:space="preserve"> </w:t>
      </w:r>
    </w:p>
    <w:p w14:paraId="510561E8" w14:textId="77777777" w:rsidR="001216C8" w:rsidRPr="00947E9F" w:rsidRDefault="001216C8" w:rsidP="001216C8">
      <w:pPr>
        <w:pStyle w:val="PR2"/>
        <w:rPr>
          <w:b/>
        </w:rPr>
      </w:pPr>
      <w:r w:rsidRPr="00947E9F">
        <w:rPr>
          <w:b/>
        </w:rPr>
        <w:t xml:space="preserve">Controlled via BACnet </w:t>
      </w:r>
      <w:r>
        <w:rPr>
          <w:b/>
        </w:rPr>
        <w:t>MS/TP</w:t>
      </w:r>
      <w:r w:rsidRPr="00947E9F">
        <w:rPr>
          <w:b/>
        </w:rPr>
        <w:t xml:space="preserve"> or Modbus </w:t>
      </w:r>
      <w:r>
        <w:rPr>
          <w:b/>
        </w:rPr>
        <w:t>RTU</w:t>
      </w:r>
      <w:r w:rsidRPr="00947E9F">
        <w:rPr>
          <w:b/>
        </w:rPr>
        <w:t>.</w:t>
      </w:r>
    </w:p>
    <w:p w14:paraId="5689D1C1" w14:textId="77777777" w:rsidR="001216C8" w:rsidRPr="00947E9F" w:rsidRDefault="001216C8" w:rsidP="001216C8">
      <w:pPr>
        <w:pStyle w:val="PR3"/>
      </w:pPr>
      <w:r w:rsidRPr="00947E9F">
        <w:t xml:space="preserve">Internal converter for </w:t>
      </w:r>
      <w:r>
        <w:t>one</w:t>
      </w:r>
      <w:r w:rsidRPr="00947E9F">
        <w:t xml:space="preserve"> (optional) sensor (active sensor or switching contact) for transmission of the sensor signal to a higher-level system.</w:t>
      </w:r>
    </w:p>
    <w:p w14:paraId="0040B61A" w14:textId="77777777" w:rsidR="00BA33BF" w:rsidRPr="00FC4945" w:rsidRDefault="00BA33BF" w:rsidP="00FC4945">
      <w:pPr>
        <w:pStyle w:val="PR2"/>
        <w:rPr>
          <w:b/>
        </w:rPr>
      </w:pPr>
      <w:r w:rsidRPr="00FC4945">
        <w:rPr>
          <w:b/>
        </w:rPr>
        <w:t>Controlled via the Cloud, BACnet IP or Modbus TCP.</w:t>
      </w:r>
    </w:p>
    <w:p w14:paraId="4D96C6E1" w14:textId="4AE4BE5F" w:rsidR="00BA33BF" w:rsidRPr="00BA33BF" w:rsidRDefault="00BA33BF" w:rsidP="00FC4945">
      <w:pPr>
        <w:pStyle w:val="PR3"/>
      </w:pPr>
      <w:r w:rsidRPr="00BA33BF">
        <w:t xml:space="preserve">Internal converter for two (optional) sensors (passive sensor, active sensor or switching contact) for transmission of the sensor signal to a </w:t>
      </w:r>
      <w:r w:rsidR="001216C8" w:rsidRPr="00BA33BF">
        <w:t>higher-level</w:t>
      </w:r>
      <w:r w:rsidRPr="00BA33BF">
        <w:t xml:space="preserve"> system.</w:t>
      </w:r>
    </w:p>
    <w:p w14:paraId="2C5891DD" w14:textId="77777777" w:rsidR="00BC2914" w:rsidRPr="00BC2914" w:rsidRDefault="00BC2914" w:rsidP="00BC2914">
      <w:pPr>
        <w:pStyle w:val="PR1"/>
      </w:pPr>
    </w:p>
    <w:sectPr w:rsidR="00BC2914" w:rsidRPr="00BC291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DA4DB9" w14:textId="77777777" w:rsidR="009668F6" w:rsidRDefault="009668F6" w:rsidP="0059760C">
      <w:pPr>
        <w:spacing w:after="0" w:line="240" w:lineRule="auto"/>
      </w:pPr>
      <w:r>
        <w:separator/>
      </w:r>
    </w:p>
  </w:endnote>
  <w:endnote w:type="continuationSeparator" w:id="0">
    <w:p w14:paraId="4E028154" w14:textId="77777777" w:rsidR="009668F6" w:rsidRDefault="009668F6" w:rsidP="00597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D426A" w14:textId="0B129FFD" w:rsidR="0059760C" w:rsidRDefault="00FC4945">
    <w:pPr>
      <w:pStyle w:val="Footer"/>
    </w:pPr>
    <w:r>
      <w:t>d</w:t>
    </w:r>
    <w:r w:rsidR="00FE5574">
      <w:t>amper actuators</w:t>
    </w:r>
    <w:r w:rsidR="0059760C">
      <w:t xml:space="preserve"> (</w:t>
    </w:r>
    <w:r>
      <w:t>050421</w:t>
    </w:r>
    <w:r w:rsidR="0059760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904E3" w14:textId="77777777" w:rsidR="009668F6" w:rsidRDefault="009668F6" w:rsidP="0059760C">
      <w:pPr>
        <w:spacing w:after="0" w:line="240" w:lineRule="auto"/>
      </w:pPr>
      <w:r>
        <w:separator/>
      </w:r>
    </w:p>
  </w:footnote>
  <w:footnote w:type="continuationSeparator" w:id="0">
    <w:p w14:paraId="7FED736F" w14:textId="77777777" w:rsidR="009668F6" w:rsidRDefault="009668F6" w:rsidP="00597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BBD1F" w14:textId="77777777" w:rsidR="009140D0" w:rsidRDefault="00270EF8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19239A1" wp14:editId="21B9BA58">
          <wp:simplePos x="0" y="0"/>
          <wp:positionH relativeFrom="column">
            <wp:posOffset>4966335</wp:posOffset>
          </wp:positionH>
          <wp:positionV relativeFrom="paragraph">
            <wp:posOffset>-100330</wp:posOffset>
          </wp:positionV>
          <wp:extent cx="1371600" cy="550545"/>
          <wp:effectExtent l="0" t="0" r="0" b="0"/>
          <wp:wrapNone/>
          <wp:docPr id="1" name="Picture 1" descr="NEWBel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Bel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4A309032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RT"/>
      <w:lvlText w:val="%1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rFonts w:hint="default"/>
        <w:b w:val="0"/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rFonts w:hint="default"/>
        <w:b w:val="0"/>
      </w:rPr>
    </w:lvl>
    <w:lvl w:ilvl="6">
      <w:start w:val="1"/>
      <w:numFmt w:val="lowerLetter"/>
      <w:pStyle w:val="PR3"/>
      <w:lvlText w:val="%7."/>
      <w:lvlJc w:val="left"/>
      <w:pPr>
        <w:tabs>
          <w:tab w:val="num" w:pos="2016"/>
        </w:tabs>
        <w:ind w:left="2016" w:hanging="576"/>
      </w:pPr>
      <w:rPr>
        <w:rFonts w:hint="default"/>
        <w:color w:val="auto"/>
      </w:rPr>
    </w:lvl>
    <w:lvl w:ilvl="7">
      <w:start w:val="1"/>
      <w:numFmt w:val="decimal"/>
      <w:pStyle w:val="PR4"/>
      <w:lvlText w:val="%8)"/>
      <w:lvlJc w:val="left"/>
      <w:pPr>
        <w:tabs>
          <w:tab w:val="num" w:pos="2592"/>
        </w:tabs>
        <w:ind w:left="2592" w:hanging="576"/>
      </w:pPr>
      <w:rPr>
        <w:rFonts w:hint="default"/>
        <w:b w:val="0"/>
      </w:rPr>
    </w:lvl>
    <w:lvl w:ilvl="8">
      <w:start w:val="1"/>
      <w:numFmt w:val="lowerLetter"/>
      <w:pStyle w:val="PR5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1" w15:restartNumberingAfterBreak="0">
    <w:nsid w:val="124C1C66"/>
    <w:multiLevelType w:val="multilevel"/>
    <w:tmpl w:val="5EFAFD1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12B35BC"/>
    <w:multiLevelType w:val="multilevel"/>
    <w:tmpl w:val="700E5E5A"/>
    <w:lvl w:ilvl="0">
      <w:start w:val="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6EB3EC7"/>
    <w:multiLevelType w:val="hybridMultilevel"/>
    <w:tmpl w:val="6DC23D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02062"/>
    <w:multiLevelType w:val="multilevel"/>
    <w:tmpl w:val="0422E5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5D6733D"/>
    <w:multiLevelType w:val="multilevel"/>
    <w:tmpl w:val="D2C696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90A728B"/>
    <w:multiLevelType w:val="hybridMultilevel"/>
    <w:tmpl w:val="53C413B6"/>
    <w:lvl w:ilvl="0" w:tplc="853A6FAC">
      <w:start w:val="8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  <w:szCs w:val="20"/>
      </w:rPr>
    </w:lvl>
    <w:lvl w:ilvl="1" w:tplc="C03E9D52">
      <w:start w:val="8"/>
      <w:numFmt w:val="decimal"/>
      <w:lvlText w:val="%2."/>
      <w:lvlJc w:val="left"/>
      <w:pPr>
        <w:tabs>
          <w:tab w:val="num" w:pos="1350"/>
        </w:tabs>
        <w:ind w:left="1350" w:hanging="360"/>
      </w:pPr>
      <w:rPr>
        <w:rFonts w:hint="default"/>
        <w:b w:val="0"/>
        <w:i w:val="0"/>
        <w:color w:val="auto"/>
        <w:szCs w:val="20"/>
      </w:rPr>
    </w:lvl>
    <w:lvl w:ilvl="2" w:tplc="C3F8A4F4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  <w:i w:val="0"/>
        <w:color w:val="auto"/>
        <w:szCs w:val="2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lvl w:ilvl="0">
        <w:start w:val="1"/>
        <w:numFmt w:val="decimal"/>
        <w:pStyle w:val="PRT"/>
        <w:suff w:val="nothing"/>
        <w:lvlText w:val="PART %1 - 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numFmt w:val="decimal"/>
        <w:pStyle w:val="SUT"/>
        <w:suff w:val="nothing"/>
        <w:lvlText w:val="SCHEDULE %2 - 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numFmt w:val="decimal"/>
        <w:pStyle w:val="DST"/>
        <w:suff w:val="nothing"/>
        <w:lvlText w:val="PRODUCT DATA SHEET %3 - 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ART"/>
        <w:lvlText w:val="%1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tabs>
            <w:tab w:val="num" w:pos="864"/>
          </w:tabs>
          <w:ind w:left="864" w:hanging="576"/>
        </w:pPr>
        <w:rPr>
          <w:rFonts w:hint="default"/>
          <w:b w:val="0"/>
          <w:color w:val="auto"/>
        </w:rPr>
      </w:lvl>
    </w:lvlOverride>
    <w:lvlOverride w:ilvl="5">
      <w:lvl w:ilvl="5">
        <w:start w:val="1"/>
        <w:numFmt w:val="decimal"/>
        <w:pStyle w:val="PR2"/>
        <w:lvlText w:val="%6."/>
        <w:lvlJc w:val="left"/>
        <w:pPr>
          <w:tabs>
            <w:tab w:val="num" w:pos="1440"/>
          </w:tabs>
          <w:ind w:left="1440" w:hanging="576"/>
        </w:pPr>
        <w:rPr>
          <w:rFonts w:hint="default"/>
        </w:rPr>
      </w:lvl>
    </w:lvlOverride>
    <w:lvlOverride w:ilvl="6">
      <w:lvl w:ilvl="6">
        <w:start w:val="1"/>
        <w:numFmt w:val="lowerLetter"/>
        <w:pStyle w:val="PR3"/>
        <w:lvlText w:val="%7."/>
        <w:lvlJc w:val="left"/>
        <w:pPr>
          <w:tabs>
            <w:tab w:val="num" w:pos="2016"/>
          </w:tabs>
          <w:ind w:left="2016" w:hanging="576"/>
        </w:pPr>
        <w:rPr>
          <w:rFonts w:hint="default"/>
        </w:rPr>
      </w:lvl>
    </w:lvlOverride>
    <w:lvlOverride w:ilvl="7">
      <w:lvl w:ilvl="7">
        <w:start w:val="1"/>
        <w:numFmt w:val="decimal"/>
        <w:pStyle w:val="PR4"/>
        <w:lvlText w:val="%8)"/>
        <w:lvlJc w:val="left"/>
        <w:pPr>
          <w:tabs>
            <w:tab w:val="num" w:pos="2592"/>
          </w:tabs>
          <w:ind w:left="2592" w:hanging="576"/>
        </w:pPr>
        <w:rPr>
          <w:rFonts w:hint="default"/>
        </w:rPr>
      </w:lvl>
    </w:lvlOverride>
    <w:lvlOverride w:ilvl="8">
      <w:lvl w:ilvl="8">
        <w:start w:val="1"/>
        <w:numFmt w:val="lowerLetter"/>
        <w:pStyle w:val="PR5"/>
        <w:lvlText w:val="%9)"/>
        <w:lvlJc w:val="left"/>
        <w:pPr>
          <w:tabs>
            <w:tab w:val="num" w:pos="3168"/>
          </w:tabs>
          <w:ind w:left="3168" w:hanging="576"/>
        </w:pPr>
        <w:rPr>
          <w:rFonts w:hint="default"/>
        </w:rPr>
      </w:lvl>
    </w:lvlOverride>
  </w:num>
  <w:num w:numId="8">
    <w:abstractNumId w:val="4"/>
  </w:num>
  <w:num w:numId="9">
    <w:abstractNumId w:val="1"/>
  </w:num>
  <w:num w:numId="10">
    <w:abstractNumId w:val="6"/>
  </w:num>
  <w:num w:numId="11">
    <w:abstractNumId w:val="5"/>
  </w:num>
  <w:num w:numId="12">
    <w:abstractNumId w:val="2"/>
  </w:num>
  <w:num w:numId="13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64"/>
    <w:rsid w:val="00005658"/>
    <w:rsid w:val="00025006"/>
    <w:rsid w:val="0004322A"/>
    <w:rsid w:val="000741EF"/>
    <w:rsid w:val="00083A37"/>
    <w:rsid w:val="000A7C91"/>
    <w:rsid w:val="000E043A"/>
    <w:rsid w:val="000E68A7"/>
    <w:rsid w:val="00110927"/>
    <w:rsid w:val="00117CF6"/>
    <w:rsid w:val="001216C8"/>
    <w:rsid w:val="00141753"/>
    <w:rsid w:val="00150F9F"/>
    <w:rsid w:val="0019270A"/>
    <w:rsid w:val="001B557A"/>
    <w:rsid w:val="001C7631"/>
    <w:rsid w:val="001D62EF"/>
    <w:rsid w:val="001F6096"/>
    <w:rsid w:val="001F620D"/>
    <w:rsid w:val="001F6E2D"/>
    <w:rsid w:val="0020748D"/>
    <w:rsid w:val="00270EF8"/>
    <w:rsid w:val="002D5699"/>
    <w:rsid w:val="002E1D00"/>
    <w:rsid w:val="002F3A27"/>
    <w:rsid w:val="002F77C6"/>
    <w:rsid w:val="0032484F"/>
    <w:rsid w:val="00370616"/>
    <w:rsid w:val="003864F4"/>
    <w:rsid w:val="003A7269"/>
    <w:rsid w:val="003B0D10"/>
    <w:rsid w:val="003C1171"/>
    <w:rsid w:val="003F2DBA"/>
    <w:rsid w:val="00411600"/>
    <w:rsid w:val="00421DF6"/>
    <w:rsid w:val="00435427"/>
    <w:rsid w:val="004445E7"/>
    <w:rsid w:val="00450A5E"/>
    <w:rsid w:val="00465811"/>
    <w:rsid w:val="0047629E"/>
    <w:rsid w:val="00495087"/>
    <w:rsid w:val="004C068F"/>
    <w:rsid w:val="0051177A"/>
    <w:rsid w:val="0053443E"/>
    <w:rsid w:val="0059760C"/>
    <w:rsid w:val="005A7700"/>
    <w:rsid w:val="005B180F"/>
    <w:rsid w:val="006A12D5"/>
    <w:rsid w:val="006E5DDC"/>
    <w:rsid w:val="00707BD0"/>
    <w:rsid w:val="00712FEE"/>
    <w:rsid w:val="00735B98"/>
    <w:rsid w:val="00750D51"/>
    <w:rsid w:val="00757FAD"/>
    <w:rsid w:val="007624C0"/>
    <w:rsid w:val="007C33F0"/>
    <w:rsid w:val="00827FC7"/>
    <w:rsid w:val="0083254A"/>
    <w:rsid w:val="00836FBF"/>
    <w:rsid w:val="00847374"/>
    <w:rsid w:val="00850BE4"/>
    <w:rsid w:val="00851BC6"/>
    <w:rsid w:val="00887EAD"/>
    <w:rsid w:val="008B2DCE"/>
    <w:rsid w:val="008B4DFB"/>
    <w:rsid w:val="008B746C"/>
    <w:rsid w:val="00906571"/>
    <w:rsid w:val="009140D0"/>
    <w:rsid w:val="009449CA"/>
    <w:rsid w:val="00951292"/>
    <w:rsid w:val="00962252"/>
    <w:rsid w:val="009668F6"/>
    <w:rsid w:val="00990191"/>
    <w:rsid w:val="009D5A0E"/>
    <w:rsid w:val="009F3889"/>
    <w:rsid w:val="00A203CE"/>
    <w:rsid w:val="00A67553"/>
    <w:rsid w:val="00A90369"/>
    <w:rsid w:val="00AA36EB"/>
    <w:rsid w:val="00AD5515"/>
    <w:rsid w:val="00AE57DC"/>
    <w:rsid w:val="00B0031C"/>
    <w:rsid w:val="00B108FF"/>
    <w:rsid w:val="00B37A83"/>
    <w:rsid w:val="00B76B12"/>
    <w:rsid w:val="00B87807"/>
    <w:rsid w:val="00B91539"/>
    <w:rsid w:val="00B93BE3"/>
    <w:rsid w:val="00BA33BF"/>
    <w:rsid w:val="00BA47A1"/>
    <w:rsid w:val="00BC2914"/>
    <w:rsid w:val="00BE1D99"/>
    <w:rsid w:val="00C02916"/>
    <w:rsid w:val="00C75A8D"/>
    <w:rsid w:val="00CC071C"/>
    <w:rsid w:val="00CC71EF"/>
    <w:rsid w:val="00CE4591"/>
    <w:rsid w:val="00CF3E48"/>
    <w:rsid w:val="00D13249"/>
    <w:rsid w:val="00D17084"/>
    <w:rsid w:val="00D24439"/>
    <w:rsid w:val="00D26D7C"/>
    <w:rsid w:val="00D41698"/>
    <w:rsid w:val="00D53BD8"/>
    <w:rsid w:val="00D5550A"/>
    <w:rsid w:val="00D56ABE"/>
    <w:rsid w:val="00D912BE"/>
    <w:rsid w:val="00DA529F"/>
    <w:rsid w:val="00DC7E28"/>
    <w:rsid w:val="00DF11E2"/>
    <w:rsid w:val="00E10E23"/>
    <w:rsid w:val="00E21C60"/>
    <w:rsid w:val="00E9052B"/>
    <w:rsid w:val="00E90864"/>
    <w:rsid w:val="00EB3CA1"/>
    <w:rsid w:val="00EB7E2B"/>
    <w:rsid w:val="00EC3047"/>
    <w:rsid w:val="00EF6D9F"/>
    <w:rsid w:val="00F10ED8"/>
    <w:rsid w:val="00F34B5A"/>
    <w:rsid w:val="00F42E3E"/>
    <w:rsid w:val="00F649C5"/>
    <w:rsid w:val="00F929C2"/>
    <w:rsid w:val="00FA6166"/>
    <w:rsid w:val="00FC4945"/>
    <w:rsid w:val="00FE0593"/>
    <w:rsid w:val="00FE3C6D"/>
    <w:rsid w:val="00FE5574"/>
    <w:rsid w:val="00FF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2B07C2"/>
  <w15:chartTrackingRefBased/>
  <w15:docId w15:val="{18A61477-6623-486D-8D9A-7B113CA0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basedOn w:val="Normal"/>
    <w:next w:val="ART"/>
    <w:rsid w:val="00E90864"/>
    <w:pPr>
      <w:keepNext/>
      <w:numPr>
        <w:numId w:val="1"/>
      </w:numPr>
      <w:suppressAutoHyphens/>
      <w:spacing w:before="48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SUT">
    <w:name w:val="SUT"/>
    <w:basedOn w:val="Normal"/>
    <w:next w:val="PR1"/>
    <w:rsid w:val="00E90864"/>
    <w:pPr>
      <w:numPr>
        <w:ilvl w:val="1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DST">
    <w:name w:val="DST"/>
    <w:basedOn w:val="Normal"/>
    <w:next w:val="PR1"/>
    <w:rsid w:val="00E90864"/>
    <w:pPr>
      <w:numPr>
        <w:ilvl w:val="2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ART">
    <w:name w:val="ART"/>
    <w:basedOn w:val="Normal"/>
    <w:next w:val="PR1"/>
    <w:rsid w:val="00E90864"/>
    <w:pPr>
      <w:keepNext/>
      <w:numPr>
        <w:ilvl w:val="3"/>
        <w:numId w:val="1"/>
      </w:numPr>
      <w:tabs>
        <w:tab w:val="clear" w:pos="1044"/>
        <w:tab w:val="num" w:pos="864"/>
      </w:tabs>
      <w:suppressAutoHyphens/>
      <w:spacing w:before="480" w:after="0" w:line="240" w:lineRule="auto"/>
      <w:ind w:left="864"/>
      <w:jc w:val="both"/>
      <w:outlineLvl w:val="1"/>
    </w:pPr>
    <w:rPr>
      <w:rFonts w:ascii="Times New Roman" w:eastAsia="Times New Roman" w:hAnsi="Times New Roman"/>
      <w:szCs w:val="20"/>
    </w:rPr>
  </w:style>
  <w:style w:type="paragraph" w:customStyle="1" w:styleId="PR1">
    <w:name w:val="PR1"/>
    <w:basedOn w:val="Normal"/>
    <w:rsid w:val="00E90864"/>
    <w:pPr>
      <w:suppressAutoHyphens/>
      <w:spacing w:before="240" w:after="0" w:line="240" w:lineRule="auto"/>
      <w:jc w:val="both"/>
      <w:outlineLvl w:val="2"/>
    </w:pPr>
    <w:rPr>
      <w:rFonts w:ascii="Times New Roman" w:eastAsia="Times New Roman" w:hAnsi="Times New Roman"/>
      <w:szCs w:val="20"/>
    </w:rPr>
  </w:style>
  <w:style w:type="paragraph" w:customStyle="1" w:styleId="PR2">
    <w:name w:val="PR2"/>
    <w:basedOn w:val="Normal"/>
    <w:rsid w:val="00E90864"/>
    <w:pPr>
      <w:numPr>
        <w:ilvl w:val="5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/>
      <w:szCs w:val="20"/>
    </w:rPr>
  </w:style>
  <w:style w:type="paragraph" w:customStyle="1" w:styleId="PR3">
    <w:name w:val="PR3"/>
    <w:basedOn w:val="Normal"/>
    <w:rsid w:val="00E90864"/>
    <w:pPr>
      <w:numPr>
        <w:ilvl w:val="6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/>
      <w:szCs w:val="20"/>
    </w:rPr>
  </w:style>
  <w:style w:type="paragraph" w:customStyle="1" w:styleId="PR4">
    <w:name w:val="PR4"/>
    <w:basedOn w:val="Normal"/>
    <w:rsid w:val="00E90864"/>
    <w:pPr>
      <w:numPr>
        <w:ilvl w:val="7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/>
      <w:szCs w:val="20"/>
    </w:rPr>
  </w:style>
  <w:style w:type="paragraph" w:customStyle="1" w:styleId="PR5">
    <w:name w:val="PR5"/>
    <w:basedOn w:val="Normal"/>
    <w:rsid w:val="00E90864"/>
    <w:pPr>
      <w:numPr>
        <w:ilvl w:val="8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/>
      <w:szCs w:val="20"/>
    </w:rPr>
  </w:style>
  <w:style w:type="paragraph" w:customStyle="1" w:styleId="CMT">
    <w:name w:val="CMT"/>
    <w:basedOn w:val="Normal"/>
    <w:link w:val="CMTChar"/>
    <w:rsid w:val="00E90864"/>
    <w:pPr>
      <w:suppressAutoHyphens/>
      <w:spacing w:before="240" w:after="0" w:line="240" w:lineRule="auto"/>
      <w:jc w:val="both"/>
    </w:pPr>
    <w:rPr>
      <w:rFonts w:ascii="Times New Roman" w:eastAsia="Times New Roman" w:hAnsi="Times New Roman"/>
      <w:vanish/>
      <w:color w:val="0000FF"/>
      <w:szCs w:val="20"/>
    </w:rPr>
  </w:style>
  <w:style w:type="character" w:customStyle="1" w:styleId="SI">
    <w:name w:val="SI"/>
    <w:rsid w:val="00E90864"/>
    <w:rPr>
      <w:color w:val="008080"/>
    </w:rPr>
  </w:style>
  <w:style w:type="character" w:customStyle="1" w:styleId="IP">
    <w:name w:val="IP"/>
    <w:rsid w:val="00E90864"/>
    <w:rPr>
      <w:color w:val="FF0000"/>
    </w:rPr>
  </w:style>
  <w:style w:type="character" w:customStyle="1" w:styleId="CMTChar">
    <w:name w:val="CMT Char"/>
    <w:link w:val="CMT"/>
    <w:rsid w:val="00E90864"/>
    <w:rPr>
      <w:rFonts w:ascii="Times New Roman" w:eastAsia="Times New Roman" w:hAnsi="Times New Roman" w:cs="Times New Roman"/>
      <w:vanish/>
      <w:color w:val="0000FF"/>
      <w:szCs w:val="20"/>
    </w:rPr>
  </w:style>
  <w:style w:type="paragraph" w:styleId="ListParagraph">
    <w:name w:val="List Paragraph"/>
    <w:basedOn w:val="Normal"/>
    <w:uiPriority w:val="34"/>
    <w:qFormat/>
    <w:rsid w:val="00E90864"/>
    <w:pPr>
      <w:ind w:left="720"/>
      <w:contextualSpacing/>
    </w:pPr>
  </w:style>
  <w:style w:type="character" w:customStyle="1" w:styleId="SAhyperlink">
    <w:name w:val="SAhyperlink"/>
    <w:uiPriority w:val="1"/>
    <w:qFormat/>
    <w:rsid w:val="00D26D7C"/>
    <w:rPr>
      <w:color w:val="E36C0A"/>
      <w:u w:val="single"/>
    </w:rPr>
  </w:style>
  <w:style w:type="paragraph" w:customStyle="1" w:styleId="SCT">
    <w:name w:val="SCT"/>
    <w:basedOn w:val="Normal"/>
    <w:next w:val="PRT"/>
    <w:rsid w:val="00BC2914"/>
    <w:pPr>
      <w:suppressAutoHyphens/>
      <w:spacing w:before="240" w:after="0" w:line="240" w:lineRule="auto"/>
      <w:jc w:val="both"/>
    </w:pPr>
    <w:rPr>
      <w:rFonts w:ascii="Times New Roman" w:eastAsia="Times New Roman" w:hAnsi="Times New Roman"/>
      <w:szCs w:val="20"/>
    </w:rPr>
  </w:style>
  <w:style w:type="character" w:customStyle="1" w:styleId="NUM">
    <w:name w:val="NUM"/>
    <w:rsid w:val="00BC2914"/>
  </w:style>
  <w:style w:type="character" w:customStyle="1" w:styleId="NAM">
    <w:name w:val="NAM"/>
    <w:rsid w:val="00BC2914"/>
  </w:style>
  <w:style w:type="paragraph" w:styleId="Header">
    <w:name w:val="header"/>
    <w:basedOn w:val="Normal"/>
    <w:link w:val="HeaderChar"/>
    <w:rsid w:val="00BC291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/>
      <w:sz w:val="20"/>
      <w:szCs w:val="24"/>
    </w:rPr>
  </w:style>
  <w:style w:type="character" w:customStyle="1" w:styleId="HeaderChar">
    <w:name w:val="Header Char"/>
    <w:link w:val="Header"/>
    <w:rsid w:val="00BC2914"/>
    <w:rPr>
      <w:rFonts w:ascii="Arial" w:eastAsia="Times New Roman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59760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9760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01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8B79EE3A8DA54C88D5C4EACC126410" ma:contentTypeVersion="6" ma:contentTypeDescription="Ein neues Dokument erstellen." ma:contentTypeScope="" ma:versionID="41866c3b2918bf0b3a7f45452c88c8e7">
  <xsd:schema xmlns:xsd="http://www.w3.org/2001/XMLSchema" xmlns:xs="http://www.w3.org/2001/XMLSchema" xmlns:p="http://schemas.microsoft.com/office/2006/metadata/properties" xmlns:ns2="19ebd1bb-8645-4eb5-84ed-49ecbcc43a56" xmlns:ns3="796cc898-eb98-4b31-bebe-be8fdbeac870" targetNamespace="http://schemas.microsoft.com/office/2006/metadata/properties" ma:root="true" ma:fieldsID="038d9ac2e812fe4b8786b890813af45a" ns2:_="" ns3:_="">
    <xsd:import namespace="19ebd1bb-8645-4eb5-84ed-49ecbcc43a56"/>
    <xsd:import namespace="796cc898-eb98-4b31-bebe-be8fdbeac8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bd1bb-8645-4eb5-84ed-49ecbcc43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cc898-eb98-4b31-bebe-be8fdbeac8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053DD4-346E-464E-B958-53825AD3F2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6A606C-776C-4D78-AB1E-989975880087}"/>
</file>

<file path=customXml/itemProps3.xml><?xml version="1.0" encoding="utf-8"?>
<ds:datastoreItem xmlns:ds="http://schemas.openxmlformats.org/officeDocument/2006/customXml" ds:itemID="{7EC56A05-89A0-4D6D-BCA4-1E28C6894B2D}"/>
</file>

<file path=customXml/itemProps4.xml><?xml version="1.0" encoding="utf-8"?>
<ds:datastoreItem xmlns:ds="http://schemas.openxmlformats.org/officeDocument/2006/customXml" ds:itemID="{A4B352CD-8A45-4976-A492-8A96533AA4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BELIMO Automation AG</Company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Robert</dc:creator>
  <cp:keywords/>
  <cp:lastModifiedBy>Walker, Robert</cp:lastModifiedBy>
  <cp:revision>4</cp:revision>
  <cp:lastPrinted>2021-06-10T14:19:00Z</cp:lastPrinted>
  <dcterms:created xsi:type="dcterms:W3CDTF">2021-05-04T17:11:00Z</dcterms:created>
  <dcterms:modified xsi:type="dcterms:W3CDTF">2021-06-10T14:19:00Z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0x010100DD8B79EE3A8DA54C88D5C4EACC126410</vt:lpwstr>
  </property>
</Properties>
</file>