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B107" w14:textId="77777777" w:rsidR="004663AE" w:rsidRDefault="004663AE" w:rsidP="004663AE">
      <w:pPr>
        <w:rPr>
          <w:i/>
          <w:iCs/>
          <w:sz w:val="18"/>
          <w:szCs w:val="22"/>
        </w:rPr>
      </w:pPr>
    </w:p>
    <w:p w14:paraId="162127F9" w14:textId="05A906EF" w:rsidR="004663AE" w:rsidRDefault="004663AE" w:rsidP="004663AE">
      <w:pPr>
        <w:rPr>
          <w:i/>
          <w:iCs/>
          <w:sz w:val="18"/>
          <w:szCs w:val="22"/>
        </w:rPr>
      </w:pPr>
      <w:proofErr w:type="spellStart"/>
      <w:r>
        <w:rPr>
          <w:i/>
          <w:iCs/>
          <w:sz w:val="18"/>
          <w:szCs w:val="22"/>
        </w:rPr>
        <w:t>Révisé</w:t>
      </w:r>
      <w:proofErr w:type="spellEnd"/>
      <w:r>
        <w:rPr>
          <w:i/>
          <w:iCs/>
          <w:sz w:val="18"/>
          <w:szCs w:val="22"/>
        </w:rPr>
        <w:t xml:space="preserve"> le 22 </w:t>
      </w:r>
      <w:proofErr w:type="spellStart"/>
      <w:r>
        <w:rPr>
          <w:i/>
          <w:iCs/>
          <w:sz w:val="18"/>
          <w:szCs w:val="22"/>
        </w:rPr>
        <w:t>juillet</w:t>
      </w:r>
      <w:proofErr w:type="spellEnd"/>
      <w:r>
        <w:rPr>
          <w:i/>
          <w:iCs/>
          <w:sz w:val="18"/>
          <w:szCs w:val="22"/>
        </w:rPr>
        <w:t xml:space="preserve"> 2025</w:t>
      </w:r>
    </w:p>
    <w:p w14:paraId="75223F4E" w14:textId="77777777" w:rsidR="004663AE" w:rsidRPr="004663AE" w:rsidRDefault="004663AE" w:rsidP="004663AE">
      <w:pPr>
        <w:rPr>
          <w:i/>
          <w:iCs/>
          <w:sz w:val="18"/>
          <w:szCs w:val="22"/>
        </w:rPr>
      </w:pPr>
    </w:p>
    <w:p w14:paraId="00A77A05" w14:textId="77777777" w:rsidR="004663AE" w:rsidRDefault="004663AE" w:rsidP="00462F56">
      <w:pPr>
        <w:rPr>
          <w:b/>
          <w:bCs/>
        </w:rPr>
      </w:pPr>
    </w:p>
    <w:p w14:paraId="25C42924" w14:textId="716B0BB6" w:rsidR="004663AE" w:rsidRDefault="00462F56" w:rsidP="00462F56">
      <w:pPr>
        <w:rPr>
          <w:b/>
          <w:bCs/>
        </w:rPr>
      </w:pPr>
      <w:r>
        <w:rPr>
          <w:b/>
          <w:bCs/>
        </w:rPr>
        <w:t xml:space="preserve">Section 230900 </w:t>
      </w:r>
      <w:proofErr w:type="spellStart"/>
      <w:r>
        <w:rPr>
          <w:b/>
          <w:bCs/>
        </w:rPr>
        <w:t>Robinets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réglage</w:t>
      </w:r>
      <w:proofErr w:type="spellEnd"/>
    </w:p>
    <w:p w14:paraId="02D4BE86" w14:textId="77777777" w:rsidR="00462F56" w:rsidRDefault="00462F56" w:rsidP="00462F56">
      <w:pPr>
        <w:rPr>
          <w:b/>
          <w:bCs/>
        </w:rPr>
      </w:pPr>
    </w:p>
    <w:p w14:paraId="1CCBC3FB" w14:textId="6E189B79" w:rsidR="00335ABD" w:rsidRPr="008460A8" w:rsidRDefault="00335ABD" w:rsidP="00462F56">
      <w:proofErr w:type="spellStart"/>
      <w:r>
        <w:rPr>
          <w:u w:val="single"/>
        </w:rPr>
        <w:t>Robinets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réglage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caractérisé</w:t>
      </w:r>
      <w:proofErr w:type="spellEnd"/>
      <w:r>
        <w:rPr>
          <w:u w:val="single"/>
        </w:rPr>
        <w:t xml:space="preserve"> (Belimo CCV)</w:t>
      </w:r>
    </w:p>
    <w:p w14:paraId="06486CEA" w14:textId="77777777" w:rsidR="001F6F5D" w:rsidRPr="008460A8" w:rsidRDefault="001F6F5D" w:rsidP="001F6F5D"/>
    <w:p w14:paraId="5C601D27" w14:textId="07030FE8" w:rsidR="00DD556C" w:rsidRPr="008460A8" w:rsidRDefault="00DD556C" w:rsidP="00335ABD">
      <w:pPr>
        <w:pStyle w:val="ListParagraph"/>
        <w:numPr>
          <w:ilvl w:val="0"/>
          <w:numId w:val="29"/>
        </w:numPr>
      </w:pPr>
      <w:bookmarkStart w:id="0" w:name="_Hlk195096742"/>
      <w:r>
        <w:t xml:space="preserve">La </w:t>
      </w:r>
      <w:proofErr w:type="spellStart"/>
      <w:r>
        <w:t>combinaison</w:t>
      </w:r>
      <w:proofErr w:type="spellEnd"/>
      <w:r>
        <w:t xml:space="preserve"> </w:t>
      </w:r>
      <w:proofErr w:type="spellStart"/>
      <w:r>
        <w:t>robinet</w:t>
      </w:r>
      <w:proofErr w:type="spellEnd"/>
      <w:r>
        <w:t xml:space="preserve"> de </w:t>
      </w:r>
      <w:proofErr w:type="spellStart"/>
      <w:r>
        <w:t>réglage-servomoteur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fournie</w:t>
      </w:r>
      <w:proofErr w:type="spellEnd"/>
      <w:r>
        <w:t xml:space="preserve"> et </w:t>
      </w:r>
      <w:proofErr w:type="spellStart"/>
      <w:r>
        <w:t>livrée</w:t>
      </w:r>
      <w:proofErr w:type="spellEnd"/>
      <w:r>
        <w:t xml:space="preserve"> par un seul fabricant.</w:t>
      </w:r>
    </w:p>
    <w:p w14:paraId="3CDDFB48" w14:textId="77777777" w:rsidR="00974B41" w:rsidRPr="008460A8" w:rsidRDefault="00974B41" w:rsidP="00974B41">
      <w:pPr>
        <w:pStyle w:val="ListParagraph"/>
      </w:pPr>
    </w:p>
    <w:p w14:paraId="1FF5296C" w14:textId="39ABBFD4" w:rsidR="00974B41" w:rsidRPr="008460A8" w:rsidRDefault="00974B41" w:rsidP="00491DCD">
      <w:pPr>
        <w:pStyle w:val="ListParagraph"/>
        <w:numPr>
          <w:ilvl w:val="0"/>
          <w:numId w:val="29"/>
        </w:numPr>
      </w:pPr>
      <w:r>
        <w:t xml:space="preserve">Fabrication, </w:t>
      </w:r>
      <w:proofErr w:type="spellStart"/>
      <w:r>
        <w:t>étiquetage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distribution </w:t>
      </w:r>
      <w:proofErr w:type="spellStart"/>
      <w:r>
        <w:t>effectués</w:t>
      </w:r>
      <w:proofErr w:type="spellEnd"/>
      <w:r>
        <w:t xml:space="preserve"> par Belimo.</w:t>
      </w:r>
    </w:p>
    <w:p w14:paraId="5B39DE53" w14:textId="77777777" w:rsidR="00DD556C" w:rsidRPr="008460A8" w:rsidRDefault="00DD556C" w:rsidP="00DD556C">
      <w:pPr>
        <w:pStyle w:val="ListParagraph"/>
      </w:pPr>
    </w:p>
    <w:p w14:paraId="142DAFCC" w14:textId="77777777" w:rsidR="00DD556C" w:rsidRPr="008460A8" w:rsidRDefault="00DD556C" w:rsidP="00335ABD">
      <w:pPr>
        <w:pStyle w:val="ListParagraph"/>
        <w:numPr>
          <w:ilvl w:val="0"/>
          <w:numId w:val="29"/>
        </w:numPr>
      </w:pPr>
      <w:r>
        <w:t xml:space="preserve">Le fabricant </w:t>
      </w:r>
      <w:proofErr w:type="spellStart"/>
      <w:r>
        <w:t>s’engage</w:t>
      </w:r>
      <w:proofErr w:type="spellEnd"/>
      <w:r>
        <w:t xml:space="preserve"> à </w:t>
      </w:r>
      <w:proofErr w:type="spellStart"/>
      <w:r>
        <w:t>garantir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composants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période</w:t>
      </w:r>
      <w:proofErr w:type="spellEnd"/>
      <w:r>
        <w:t xml:space="preserve"> de 5 </w:t>
      </w:r>
      <w:proofErr w:type="spellStart"/>
      <w:r>
        <w:t>ans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de la date de production.</w:t>
      </w:r>
    </w:p>
    <w:p w14:paraId="2254E9DE" w14:textId="77777777" w:rsidR="00974B41" w:rsidRPr="008460A8" w:rsidRDefault="00974B41" w:rsidP="00974B41">
      <w:pPr>
        <w:pStyle w:val="ListParagraph"/>
      </w:pPr>
    </w:p>
    <w:p w14:paraId="19CDF684" w14:textId="77777777" w:rsidR="00974B41" w:rsidRPr="008460A8" w:rsidRDefault="00974B41" w:rsidP="00974B41">
      <w:pPr>
        <w:pStyle w:val="ListParagraph"/>
        <w:numPr>
          <w:ilvl w:val="0"/>
          <w:numId w:val="29"/>
        </w:numPr>
        <w:rPr>
          <w:rFonts w:cs="Arial"/>
        </w:rPr>
      </w:pPr>
      <w:r>
        <w:rPr>
          <w:rFonts w:cs="Arial"/>
        </w:rPr>
        <w:t xml:space="preserve">Les </w:t>
      </w:r>
      <w:proofErr w:type="spellStart"/>
      <w:r>
        <w:rPr>
          <w:rFonts w:cs="Arial"/>
        </w:rPr>
        <w:t>servomoteurs</w:t>
      </w:r>
      <w:proofErr w:type="spellEnd"/>
      <w:r>
        <w:rPr>
          <w:rFonts w:cs="Arial"/>
        </w:rPr>
        <w:t xml:space="preserve"> des </w:t>
      </w:r>
      <w:proofErr w:type="spellStart"/>
      <w:r>
        <w:rPr>
          <w:rFonts w:cs="Arial"/>
        </w:rPr>
        <w:t>robinets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doivent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être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homologués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cULus</w:t>
      </w:r>
      <w:proofErr w:type="spellEnd"/>
      <w:r>
        <w:rPr>
          <w:rFonts w:cs="Arial"/>
        </w:rPr>
        <w:t xml:space="preserve"> et </w:t>
      </w:r>
      <w:proofErr w:type="spellStart"/>
      <w:r>
        <w:rPr>
          <w:rFonts w:cs="Arial"/>
        </w:rPr>
        <w:t>être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fabriqués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conformément</w:t>
      </w:r>
      <w:proofErr w:type="spellEnd"/>
      <w:r>
        <w:rPr>
          <w:rFonts w:cs="Arial"/>
        </w:rPr>
        <w:t xml:space="preserve"> aux </w:t>
      </w:r>
      <w:proofErr w:type="spellStart"/>
      <w:r>
        <w:rPr>
          <w:rFonts w:cs="Arial"/>
        </w:rPr>
        <w:t>normes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internationales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contrôle</w:t>
      </w:r>
      <w:proofErr w:type="spellEnd"/>
      <w:r>
        <w:rPr>
          <w:rFonts w:cs="Arial"/>
        </w:rPr>
        <w:t xml:space="preserve"> de la </w:t>
      </w:r>
      <w:proofErr w:type="spellStart"/>
      <w:r>
        <w:rPr>
          <w:rFonts w:cs="Arial"/>
        </w:rPr>
        <w:t>qualité</w:t>
      </w:r>
      <w:proofErr w:type="spellEnd"/>
      <w:r>
        <w:rPr>
          <w:rFonts w:cs="Arial"/>
        </w:rPr>
        <w:t xml:space="preserve"> ISO 9001. </w:t>
      </w:r>
    </w:p>
    <w:p w14:paraId="2501514E" w14:textId="77777777" w:rsidR="00974B41" w:rsidRPr="008460A8" w:rsidRDefault="00974B41" w:rsidP="00974B41">
      <w:pPr>
        <w:rPr>
          <w:rFonts w:cs="Arial"/>
        </w:rPr>
      </w:pPr>
    </w:p>
    <w:p w14:paraId="2D90AD4B" w14:textId="3B4BBD77" w:rsidR="00974B41" w:rsidRPr="00A861E5" w:rsidRDefault="00974B41" w:rsidP="005C236F">
      <w:pPr>
        <w:pStyle w:val="ListParagraph"/>
        <w:numPr>
          <w:ilvl w:val="0"/>
          <w:numId w:val="29"/>
        </w:numPr>
        <w:rPr>
          <w:strike/>
        </w:rPr>
      </w:pPr>
      <w:proofErr w:type="spellStart"/>
      <w:r>
        <w:t>Là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indiqué</w:t>
      </w:r>
      <w:proofErr w:type="spellEnd"/>
      <w:r>
        <w:t xml:space="preserve">, </w:t>
      </w:r>
      <w:proofErr w:type="spellStart"/>
      <w:r>
        <w:t>prévoir</w:t>
      </w:r>
      <w:proofErr w:type="spellEnd"/>
      <w:r>
        <w:t xml:space="preserve"> un </w:t>
      </w:r>
      <w:proofErr w:type="spellStart"/>
      <w:r>
        <w:t>servomoteur</w:t>
      </w:r>
      <w:proofErr w:type="spellEnd"/>
      <w:r>
        <w:t xml:space="preserve"> à </w:t>
      </w:r>
      <w:proofErr w:type="spellStart"/>
      <w:r>
        <w:t>sûreté</w:t>
      </w:r>
      <w:proofErr w:type="spellEnd"/>
      <w:r>
        <w:t xml:space="preserve"> </w:t>
      </w:r>
      <w:proofErr w:type="spellStart"/>
      <w:r>
        <w:t>intégrée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position </w:t>
      </w:r>
      <w:proofErr w:type="spellStart"/>
      <w:r>
        <w:t>prédéterminée</w:t>
      </w:r>
      <w:proofErr w:type="spellEnd"/>
      <w:r>
        <w:t xml:space="preserve">. </w:t>
      </w:r>
    </w:p>
    <w:p w14:paraId="4E90AF68" w14:textId="77777777" w:rsidR="00974B41" w:rsidRPr="008460A8" w:rsidRDefault="00974B41" w:rsidP="00974B41">
      <w:pPr>
        <w:pStyle w:val="ListParagraph"/>
      </w:pPr>
    </w:p>
    <w:p w14:paraId="5C33E979" w14:textId="140AC26F" w:rsidR="00974B41" w:rsidRPr="008460A8" w:rsidRDefault="00974B41" w:rsidP="00335ABD">
      <w:pPr>
        <w:pStyle w:val="ListParagraph"/>
        <w:numPr>
          <w:ilvl w:val="0"/>
          <w:numId w:val="29"/>
        </w:numPr>
      </w:pPr>
      <w:r>
        <w:t xml:space="preserve">Les </w:t>
      </w:r>
      <w:proofErr w:type="spellStart"/>
      <w:r>
        <w:t>servomoteurs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dotés</w:t>
      </w:r>
      <w:proofErr w:type="spellEnd"/>
      <w:r>
        <w:t xml:space="preserve"> d'un </w:t>
      </w:r>
      <w:proofErr w:type="spellStart"/>
      <w:r>
        <w:t>mécanisme</w:t>
      </w:r>
      <w:proofErr w:type="spellEnd"/>
      <w:r>
        <w:t xml:space="preserve"> de </w:t>
      </w:r>
      <w:proofErr w:type="spellStart"/>
      <w:r>
        <w:t>surpassement</w:t>
      </w:r>
      <w:proofErr w:type="spellEnd"/>
      <w:r>
        <w:t xml:space="preserve">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de panne </w:t>
      </w:r>
      <w:proofErr w:type="spellStart"/>
      <w:r>
        <w:t>d'alimentation</w:t>
      </w:r>
      <w:proofErr w:type="spellEnd"/>
      <w:r>
        <w:t xml:space="preserve">.  </w:t>
      </w:r>
    </w:p>
    <w:p w14:paraId="61FAD4D2" w14:textId="77777777" w:rsidR="00F10FAB" w:rsidRPr="008460A8" w:rsidRDefault="00F10FAB" w:rsidP="00F10FAB">
      <w:pPr>
        <w:pStyle w:val="ListParagraph"/>
      </w:pPr>
    </w:p>
    <w:p w14:paraId="06DBA00D" w14:textId="6B752D86" w:rsidR="003C704E" w:rsidRPr="00F905AF" w:rsidRDefault="003C704E" w:rsidP="003C704E">
      <w:pPr>
        <w:pStyle w:val="ListParagraph"/>
        <w:numPr>
          <w:ilvl w:val="0"/>
          <w:numId w:val="29"/>
        </w:numPr>
      </w:pPr>
      <w:r>
        <w:t xml:space="preserve">Les </w:t>
      </w:r>
      <w:proofErr w:type="spellStart"/>
      <w:r>
        <w:t>servomoteurs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protégés des surcharges à </w:t>
      </w:r>
      <w:proofErr w:type="spellStart"/>
      <w:r>
        <w:t>tous</w:t>
      </w:r>
      <w:proofErr w:type="spellEnd"/>
      <w:r>
        <w:t xml:space="preserve"> les angles de rotation.</w:t>
      </w:r>
    </w:p>
    <w:p w14:paraId="7ED68143" w14:textId="77777777" w:rsidR="00F10FAB" w:rsidRPr="008460A8" w:rsidRDefault="00F10FAB" w:rsidP="00F10FAB"/>
    <w:p w14:paraId="6CE27AA5" w14:textId="009A3E86" w:rsidR="00DD556C" w:rsidRPr="008460A8" w:rsidRDefault="00DD556C" w:rsidP="00DD556C">
      <w:pPr>
        <w:pStyle w:val="ListParagraph"/>
        <w:numPr>
          <w:ilvl w:val="0"/>
          <w:numId w:val="29"/>
        </w:numPr>
      </w:pPr>
      <w:r>
        <w:t xml:space="preserve">La </w:t>
      </w:r>
      <w:proofErr w:type="spellStart"/>
      <w:r>
        <w:t>combinaison</w:t>
      </w:r>
      <w:proofErr w:type="spellEnd"/>
      <w:r>
        <w:t xml:space="preserve"> </w:t>
      </w:r>
      <w:proofErr w:type="spellStart"/>
      <w:r>
        <w:t>robinet</w:t>
      </w:r>
      <w:proofErr w:type="spellEnd"/>
      <w:r>
        <w:t xml:space="preserve"> de </w:t>
      </w:r>
      <w:proofErr w:type="spellStart"/>
      <w:r>
        <w:t>réglage-servomoteur</w:t>
      </w:r>
      <w:proofErr w:type="spellEnd"/>
      <w:r>
        <w:t xml:space="preserve"> doit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fermer</w:t>
      </w:r>
      <w:proofErr w:type="spellEnd"/>
      <w:r>
        <w:t xml:space="preserve"> le </w:t>
      </w:r>
      <w:proofErr w:type="spellStart"/>
      <w:r>
        <w:t>robinet</w:t>
      </w:r>
      <w:proofErr w:type="spellEnd"/>
      <w:r>
        <w:t xml:space="preserve"> de la hauteur de </w:t>
      </w:r>
      <w:proofErr w:type="spellStart"/>
      <w:r>
        <w:t>débit</w:t>
      </w:r>
      <w:proofErr w:type="spellEnd"/>
      <w:r>
        <w:t xml:space="preserve"> </w:t>
      </w:r>
      <w:proofErr w:type="spellStart"/>
      <w:r>
        <w:t>nul</w:t>
      </w:r>
      <w:proofErr w:type="spellEnd"/>
      <w:r>
        <w:t xml:space="preserve"> de la </w:t>
      </w:r>
      <w:proofErr w:type="spellStart"/>
      <w:r>
        <w:t>pompe</w:t>
      </w:r>
      <w:proofErr w:type="spellEnd"/>
      <w:r>
        <w:t xml:space="preserve"> du </w:t>
      </w:r>
      <w:proofErr w:type="spellStart"/>
      <w:r>
        <w:t>système</w:t>
      </w:r>
      <w:proofErr w:type="spellEnd"/>
      <w:r>
        <w:t xml:space="preserve"> de 150 % pour </w:t>
      </w:r>
      <w:proofErr w:type="spellStart"/>
      <w:r>
        <w:t>l'eau</w:t>
      </w:r>
      <w:proofErr w:type="spellEnd"/>
      <w:r>
        <w:t xml:space="preserve">.  Les </w:t>
      </w:r>
      <w:proofErr w:type="spellStart"/>
      <w:r>
        <w:t>robinets</w:t>
      </w:r>
      <w:proofErr w:type="spellEnd"/>
      <w:r>
        <w:t xml:space="preserve"> de mélange à 3 </w:t>
      </w:r>
      <w:proofErr w:type="spellStart"/>
      <w:r>
        <w:t>voies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fermer</w:t>
      </w:r>
      <w:proofErr w:type="spellEnd"/>
      <w:r>
        <w:t xml:space="preserve"> le </w:t>
      </w:r>
      <w:proofErr w:type="spellStart"/>
      <w:r>
        <w:t>robinet</w:t>
      </w:r>
      <w:proofErr w:type="spellEnd"/>
      <w:r>
        <w:t xml:space="preserve"> à 150 % de la pression </w:t>
      </w:r>
      <w:proofErr w:type="spellStart"/>
      <w:r>
        <w:t>différentielle</w:t>
      </w:r>
      <w:proofErr w:type="spellEnd"/>
      <w:r>
        <w:t xml:space="preserve"> du </w:t>
      </w:r>
      <w:proofErr w:type="spellStart"/>
      <w:r>
        <w:t>système</w:t>
      </w:r>
      <w:proofErr w:type="spellEnd"/>
      <w:r>
        <w:t>.</w:t>
      </w:r>
    </w:p>
    <w:p w14:paraId="492FBA39" w14:textId="77777777" w:rsidR="00DD556C" w:rsidRPr="008460A8" w:rsidRDefault="00DD556C" w:rsidP="00DD556C">
      <w:pPr>
        <w:pStyle w:val="ListParagraph"/>
      </w:pPr>
    </w:p>
    <w:p w14:paraId="00E5852E" w14:textId="47880B8B" w:rsidR="00462F56" w:rsidRPr="008460A8" w:rsidRDefault="00462F56" w:rsidP="00335ABD">
      <w:pPr>
        <w:pStyle w:val="ListParagraph"/>
        <w:numPr>
          <w:ilvl w:val="0"/>
          <w:numId w:val="29"/>
        </w:numPr>
      </w:pPr>
      <w:r>
        <w:t xml:space="preserve">Les corps des </w:t>
      </w:r>
      <w:proofErr w:type="spellStart"/>
      <w:r>
        <w:t>robinets</w:t>
      </w:r>
      <w:proofErr w:type="spellEnd"/>
      <w:r>
        <w:t xml:space="preserve"> de </w:t>
      </w:r>
      <w:proofErr w:type="spellStart"/>
      <w:r>
        <w:t>réglage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laiton</w:t>
      </w:r>
      <w:proofErr w:type="spellEnd"/>
      <w:r>
        <w:t xml:space="preserve"> (</w:t>
      </w:r>
      <w:proofErr w:type="spellStart"/>
      <w:r>
        <w:t>forgé</w:t>
      </w:r>
      <w:proofErr w:type="spellEnd"/>
      <w:r>
        <w:t xml:space="preserve">) </w:t>
      </w:r>
      <w:proofErr w:type="spellStart"/>
      <w:r>
        <w:t>nickelé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GG25. Bille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 et tige de </w:t>
      </w:r>
      <w:proofErr w:type="spellStart"/>
      <w:r>
        <w:t>manœuvre</w:t>
      </w:r>
      <w:proofErr w:type="spellEnd"/>
      <w:r>
        <w:t xml:space="preserve"> pour </w:t>
      </w:r>
      <w:proofErr w:type="spellStart"/>
      <w:r>
        <w:t>servomoteur</w:t>
      </w:r>
      <w:proofErr w:type="spellEnd"/>
      <w:r>
        <w:t xml:space="preserve"> </w:t>
      </w:r>
      <w:proofErr w:type="spellStart"/>
      <w:r>
        <w:t>inéjectable</w:t>
      </w:r>
      <w:proofErr w:type="spellEnd"/>
      <w:r>
        <w:t xml:space="preserve"> avec joints </w:t>
      </w:r>
      <w:proofErr w:type="spellStart"/>
      <w:r>
        <w:t>toriques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PTFE et EPDM double.  Les corps des </w:t>
      </w:r>
      <w:proofErr w:type="spellStart"/>
      <w:r>
        <w:t>robinets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comporter</w:t>
      </w:r>
      <w:proofErr w:type="spellEnd"/>
      <w:r>
        <w:t xml:space="preserve"> un </w:t>
      </w:r>
      <w:proofErr w:type="spellStart"/>
      <w:r>
        <w:t>disque</w:t>
      </w:r>
      <w:proofErr w:type="spellEnd"/>
      <w:r>
        <w:t xml:space="preserve"> de </w:t>
      </w:r>
      <w:proofErr w:type="spellStart"/>
      <w:r>
        <w:t>réglage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Tefzel</w:t>
      </w:r>
      <w:r>
        <w:rPr>
          <w:vertAlign w:val="superscript"/>
        </w:rPr>
        <w:t>MC</w:t>
      </w:r>
      <w:proofErr w:type="spellEnd"/>
      <w:r>
        <w:t xml:space="preserve">, Ryton PPS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>.</w:t>
      </w:r>
    </w:p>
    <w:p w14:paraId="3938C057" w14:textId="77777777" w:rsidR="00DD556C" w:rsidRPr="008460A8" w:rsidRDefault="00DD556C" w:rsidP="00DD556C"/>
    <w:p w14:paraId="0FDBE59B" w14:textId="5244281A" w:rsidR="00DD556C" w:rsidRPr="008460A8" w:rsidRDefault="00DD556C" w:rsidP="00DD556C">
      <w:pPr>
        <w:ind w:left="720"/>
        <w:rPr>
          <w:i/>
          <w:iCs/>
          <w:u w:val="single"/>
        </w:rPr>
      </w:pPr>
      <w:r>
        <w:rPr>
          <w:i/>
          <w:iCs/>
          <w:u w:val="single"/>
        </w:rPr>
        <w:t xml:space="preserve">Remarque à </w:t>
      </w:r>
      <w:proofErr w:type="spellStart"/>
      <w:r>
        <w:rPr>
          <w:i/>
          <w:iCs/>
          <w:u w:val="single"/>
        </w:rPr>
        <w:t>l'attention</w:t>
      </w:r>
      <w:proofErr w:type="spellEnd"/>
      <w:r>
        <w:rPr>
          <w:i/>
          <w:iCs/>
          <w:u w:val="single"/>
        </w:rPr>
        <w:t xml:space="preserve"> du </w:t>
      </w:r>
      <w:proofErr w:type="spellStart"/>
      <w:r>
        <w:rPr>
          <w:i/>
          <w:iCs/>
          <w:u w:val="single"/>
        </w:rPr>
        <w:t>rédacteur</w:t>
      </w:r>
      <w:proofErr w:type="spellEnd"/>
      <w:r>
        <w:rPr>
          <w:i/>
          <w:iCs/>
          <w:u w:val="single"/>
        </w:rPr>
        <w:t xml:space="preserve"> de </w:t>
      </w:r>
      <w:proofErr w:type="spellStart"/>
      <w:proofErr w:type="gramStart"/>
      <w:r>
        <w:rPr>
          <w:i/>
          <w:iCs/>
          <w:u w:val="single"/>
        </w:rPr>
        <w:t>spécifications</w:t>
      </w:r>
      <w:proofErr w:type="spellEnd"/>
      <w:r>
        <w:rPr>
          <w:i/>
          <w:iCs/>
          <w:u w:val="single"/>
        </w:rPr>
        <w:t> :</w:t>
      </w:r>
      <w:proofErr w:type="gram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l'option</w:t>
      </w:r>
      <w:proofErr w:type="spellEnd"/>
      <w:r>
        <w:rPr>
          <w:i/>
          <w:iCs/>
          <w:u w:val="single"/>
        </w:rPr>
        <w:t xml:space="preserve"> avec </w:t>
      </w:r>
      <w:proofErr w:type="spellStart"/>
      <w:r>
        <w:rPr>
          <w:i/>
          <w:iCs/>
          <w:u w:val="single"/>
        </w:rPr>
        <w:t>bille</w:t>
      </w:r>
      <w:proofErr w:type="spellEnd"/>
      <w:r>
        <w:rPr>
          <w:i/>
          <w:iCs/>
          <w:u w:val="single"/>
        </w:rPr>
        <w:t xml:space="preserve"> et tige de </w:t>
      </w:r>
      <w:proofErr w:type="spellStart"/>
      <w:r>
        <w:rPr>
          <w:i/>
          <w:iCs/>
          <w:u w:val="single"/>
        </w:rPr>
        <w:t>manœuvre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chromées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peut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être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substituée</w:t>
      </w:r>
      <w:proofErr w:type="spellEnd"/>
      <w:r>
        <w:rPr>
          <w:i/>
          <w:iCs/>
          <w:u w:val="single"/>
        </w:rPr>
        <w:t xml:space="preserve"> pour les </w:t>
      </w:r>
      <w:proofErr w:type="spellStart"/>
      <w:r>
        <w:rPr>
          <w:i/>
          <w:iCs/>
          <w:u w:val="single"/>
        </w:rPr>
        <w:t>tailles</w:t>
      </w:r>
      <w:proofErr w:type="spellEnd"/>
      <w:r>
        <w:rPr>
          <w:i/>
          <w:iCs/>
          <w:u w:val="single"/>
        </w:rPr>
        <w:t xml:space="preserve"> ½ po et ¾ po </w:t>
      </w:r>
      <w:proofErr w:type="spellStart"/>
      <w:r>
        <w:rPr>
          <w:i/>
          <w:iCs/>
          <w:u w:val="single"/>
        </w:rPr>
        <w:t>uniquement</w:t>
      </w:r>
      <w:proofErr w:type="spellEnd"/>
      <w:r>
        <w:rPr>
          <w:i/>
          <w:iCs/>
          <w:u w:val="single"/>
        </w:rPr>
        <w:t>.</w:t>
      </w:r>
    </w:p>
    <w:p w14:paraId="03F481E8" w14:textId="77777777" w:rsidR="00CA69CE" w:rsidRPr="008460A8" w:rsidRDefault="00CA69CE" w:rsidP="00CA69CE">
      <w:pPr>
        <w:pStyle w:val="ListParagraph"/>
      </w:pPr>
    </w:p>
    <w:p w14:paraId="2987CD78" w14:textId="18730CA1" w:rsidR="003E789D" w:rsidRPr="008460A8" w:rsidRDefault="00CA69CE" w:rsidP="00C63700">
      <w:pPr>
        <w:pStyle w:val="ListParagraph"/>
        <w:numPr>
          <w:ilvl w:val="0"/>
          <w:numId w:val="29"/>
        </w:numPr>
      </w:pPr>
      <w:r>
        <w:t xml:space="preserve">La </w:t>
      </w:r>
      <w:proofErr w:type="spellStart"/>
      <w:r>
        <w:t>température</w:t>
      </w:r>
      <w:proofErr w:type="spellEnd"/>
      <w:r>
        <w:t xml:space="preserve"> de </w:t>
      </w:r>
      <w:proofErr w:type="spellStart"/>
      <w:r>
        <w:t>l'eau</w:t>
      </w:r>
      <w:proofErr w:type="spellEnd"/>
      <w:r>
        <w:t xml:space="preserve"> du </w:t>
      </w:r>
      <w:proofErr w:type="spellStart"/>
      <w:r>
        <w:t>fluide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comprise entre -18</w:t>
      </w:r>
      <w:bookmarkStart w:id="1" w:name="_Hlk192147855"/>
      <w:r>
        <w:t> </w:t>
      </w:r>
      <w:proofErr w:type="spellStart"/>
      <w:r>
        <w:rPr>
          <w:vertAlign w:val="superscript"/>
        </w:rPr>
        <w:t>o</w:t>
      </w:r>
      <w:r>
        <w:t>C</w:t>
      </w:r>
      <w:bookmarkEnd w:id="1"/>
      <w:proofErr w:type="spellEnd"/>
      <w:r>
        <w:t xml:space="preserve"> et +120 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(0</w:t>
      </w:r>
      <w:r>
        <w:rPr>
          <w:vertAlign w:val="superscript"/>
        </w:rPr>
        <w:t> </w:t>
      </w:r>
      <w:proofErr w:type="spellStart"/>
      <w:r>
        <w:rPr>
          <w:vertAlign w:val="superscript"/>
        </w:rPr>
        <w:t>o</w:t>
      </w:r>
      <w:r>
        <w:t>F</w:t>
      </w:r>
      <w:proofErr w:type="spellEnd"/>
      <w:r>
        <w:t xml:space="preserve"> et 250</w:t>
      </w:r>
      <w:r>
        <w:rPr>
          <w:vertAlign w:val="superscript"/>
        </w:rPr>
        <w:t> </w:t>
      </w:r>
      <w:proofErr w:type="spellStart"/>
      <w:r>
        <w:rPr>
          <w:vertAlign w:val="superscript"/>
        </w:rPr>
        <w:t>o</w:t>
      </w:r>
      <w:r>
        <w:t>F</w:t>
      </w:r>
      <w:proofErr w:type="spellEnd"/>
      <w:r>
        <w:t xml:space="preserve">) avec </w:t>
      </w:r>
      <w:proofErr w:type="spellStart"/>
      <w:r>
        <w:t>une</w:t>
      </w:r>
      <w:proofErr w:type="spellEnd"/>
      <w:r>
        <w:t xml:space="preserve"> solution de glycol à 60 % maximum.  </w:t>
      </w:r>
    </w:p>
    <w:p w14:paraId="07D248DA" w14:textId="77777777" w:rsidR="00974B41" w:rsidRPr="008460A8" w:rsidRDefault="00974B41" w:rsidP="00974B41">
      <w:pPr>
        <w:pStyle w:val="ListParagraph"/>
      </w:pPr>
    </w:p>
    <w:p w14:paraId="2E00D1CE" w14:textId="26899714" w:rsidR="008B06E6" w:rsidRPr="008460A8" w:rsidRDefault="003E789D" w:rsidP="00CD5F5C">
      <w:pPr>
        <w:pStyle w:val="ListParagraph"/>
        <w:numPr>
          <w:ilvl w:val="0"/>
          <w:numId w:val="29"/>
        </w:numPr>
        <w:rPr>
          <w:strike/>
        </w:rPr>
      </w:pPr>
      <w:r>
        <w:t xml:space="preserve">Le </w:t>
      </w:r>
      <w:proofErr w:type="spellStart"/>
      <w:r>
        <w:t>robinet</w:t>
      </w:r>
      <w:proofErr w:type="spellEnd"/>
      <w:r>
        <w:t xml:space="preserve"> (A-AB) doit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caractéristique</w:t>
      </w:r>
      <w:proofErr w:type="spellEnd"/>
      <w:r>
        <w:t xml:space="preserve"> de </w:t>
      </w:r>
      <w:proofErr w:type="spellStart"/>
      <w:r>
        <w:t>débit</w:t>
      </w:r>
      <w:proofErr w:type="spellEnd"/>
      <w:r>
        <w:t xml:space="preserve"> à </w:t>
      </w:r>
      <w:proofErr w:type="spellStart"/>
      <w:r>
        <w:t>pourcentage</w:t>
      </w:r>
      <w:proofErr w:type="spellEnd"/>
      <w:r>
        <w:t xml:space="preserve"> </w:t>
      </w:r>
      <w:proofErr w:type="spellStart"/>
      <w:r>
        <w:t>égal</w:t>
      </w:r>
      <w:proofErr w:type="spellEnd"/>
      <w:r>
        <w:t xml:space="preserve"> </w:t>
      </w:r>
      <w:proofErr w:type="spellStart"/>
      <w:r>
        <w:t>étanche</w:t>
      </w:r>
      <w:proofErr w:type="spellEnd"/>
      <w:r>
        <w:t xml:space="preserve"> à la </w:t>
      </w:r>
      <w:proofErr w:type="spellStart"/>
      <w:r>
        <w:t>bulle</w:t>
      </w:r>
      <w:proofErr w:type="spellEnd"/>
    </w:p>
    <w:bookmarkEnd w:id="0"/>
    <w:p w14:paraId="0D70D2C4" w14:textId="77777777" w:rsidR="00B60E1E" w:rsidRDefault="00B60E1E" w:rsidP="00335ABD">
      <w:pPr>
        <w:pStyle w:val="ListParagraph"/>
      </w:pPr>
    </w:p>
    <w:p w14:paraId="58555C0F" w14:textId="77777777" w:rsidR="00B12A60" w:rsidRDefault="00B12A60" w:rsidP="00335ABD">
      <w:pPr>
        <w:rPr>
          <w:u w:val="single"/>
        </w:rPr>
      </w:pPr>
    </w:p>
    <w:p w14:paraId="31C53359" w14:textId="77777777" w:rsidR="00B12A60" w:rsidRDefault="00B12A60" w:rsidP="00335ABD">
      <w:pPr>
        <w:rPr>
          <w:u w:val="single"/>
        </w:rPr>
      </w:pPr>
    </w:p>
    <w:p w14:paraId="0D3BAFC8" w14:textId="77777777" w:rsidR="00B12A60" w:rsidRDefault="00B12A60" w:rsidP="00335ABD">
      <w:pPr>
        <w:rPr>
          <w:u w:val="single"/>
        </w:rPr>
      </w:pPr>
    </w:p>
    <w:p w14:paraId="55773E05" w14:textId="77777777" w:rsidR="00B12A60" w:rsidRDefault="00B12A60" w:rsidP="00335ABD">
      <w:pPr>
        <w:rPr>
          <w:u w:val="single"/>
        </w:rPr>
      </w:pPr>
    </w:p>
    <w:p w14:paraId="5C3A5EC9" w14:textId="77777777" w:rsidR="00B12A60" w:rsidRDefault="00B12A60" w:rsidP="00335ABD">
      <w:pPr>
        <w:rPr>
          <w:u w:val="single"/>
        </w:rPr>
      </w:pPr>
    </w:p>
    <w:p w14:paraId="7DBCB0A0" w14:textId="77777777" w:rsidR="00B12A60" w:rsidRDefault="00B12A60" w:rsidP="00335ABD">
      <w:pPr>
        <w:rPr>
          <w:u w:val="single"/>
        </w:rPr>
      </w:pPr>
    </w:p>
    <w:p w14:paraId="4ADA3459" w14:textId="77777777" w:rsidR="00B12A60" w:rsidRDefault="00B12A60" w:rsidP="00335ABD">
      <w:pPr>
        <w:rPr>
          <w:u w:val="single"/>
        </w:rPr>
      </w:pPr>
    </w:p>
    <w:p w14:paraId="73447408" w14:textId="77777777" w:rsidR="00CA2281" w:rsidRDefault="00CA2281" w:rsidP="00E552D2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B5E4" w14:textId="77777777" w:rsidR="004F16B9" w:rsidRDefault="004F16B9">
      <w:r>
        <w:separator/>
      </w:r>
    </w:p>
  </w:endnote>
  <w:endnote w:type="continuationSeparator" w:id="0">
    <w:p w14:paraId="03CEFB8E" w14:textId="77777777" w:rsidR="004F16B9" w:rsidRDefault="004F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5118" w14:textId="77777777" w:rsidR="004F16B9" w:rsidRDefault="004F16B9">
      <w:r>
        <w:separator/>
      </w:r>
    </w:p>
  </w:footnote>
  <w:footnote w:type="continuationSeparator" w:id="0">
    <w:p w14:paraId="3590AB58" w14:textId="77777777" w:rsidR="004F16B9" w:rsidRDefault="004F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03E31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16B9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D2367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1F87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552D2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33489"/>
    <w:rsid w:val="00F50E0A"/>
    <w:rsid w:val="00F6316A"/>
    <w:rsid w:val="00F65976"/>
    <w:rsid w:val="00F715AF"/>
    <w:rsid w:val="00F905AF"/>
    <w:rsid w:val="00F9325D"/>
    <w:rsid w:val="00FB69BA"/>
    <w:rsid w:val="00FC687F"/>
    <w:rsid w:val="00FC7D75"/>
    <w:rsid w:val="00FD3645"/>
    <w:rsid w:val="00FD3832"/>
    <w:rsid w:val="00FD3878"/>
    <w:rsid w:val="00FE1DCC"/>
    <w:rsid w:val="00FE505E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1304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2025-07-29T17:17:00Z</dcterms:created>
  <dcterms:modified xsi:type="dcterms:W3CDTF">2025-08-11T17:19:00Z</dcterms:modified>
</cp:coreProperties>
</file>